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295" w:rsidRPr="009D1295" w:rsidRDefault="009D1295" w:rsidP="009D1295">
      <w:pPr>
        <w:widowControl w:val="0"/>
        <w:autoSpaceDE w:val="0"/>
        <w:autoSpaceDN w:val="0"/>
        <w:adjustRightInd w:val="0"/>
        <w:spacing w:before="2" w:line="220" w:lineRule="exact"/>
        <w:rPr>
          <w:rFonts w:cs="Arial"/>
          <w:color w:val="000000"/>
          <w:szCs w:val="22"/>
        </w:rPr>
      </w:pPr>
      <w:bookmarkStart w:id="0" w:name="_GoBack"/>
      <w:bookmarkEnd w:id="0"/>
    </w:p>
    <w:p w:rsidR="00A34879" w:rsidRPr="00FB5475" w:rsidRDefault="00A34879" w:rsidP="00A34879">
      <w:pPr>
        <w:pStyle w:val="En-tte"/>
        <w:shd w:val="pct10" w:color="auto" w:fill="auto"/>
        <w:tabs>
          <w:tab w:val="left" w:pos="7905"/>
        </w:tabs>
        <w:jc w:val="center"/>
        <w:rPr>
          <w:rFonts w:cs="Arial"/>
          <w:sz w:val="28"/>
          <w:szCs w:val="28"/>
        </w:rPr>
      </w:pPr>
      <w:r w:rsidRPr="00FB5475">
        <w:rPr>
          <w:rFonts w:cs="Arial"/>
          <w:b/>
          <w:sz w:val="28"/>
          <w:szCs w:val="28"/>
        </w:rPr>
        <w:t>Commune de Sainte Foy d’Aigrefeuille</w:t>
      </w:r>
    </w:p>
    <w:p w:rsidR="00A34879" w:rsidRPr="00FB5475" w:rsidRDefault="00A34879" w:rsidP="00A34879">
      <w:pPr>
        <w:tabs>
          <w:tab w:val="left" w:pos="1985"/>
        </w:tabs>
        <w:rPr>
          <w:rFonts w:cs="Arial"/>
          <w:sz w:val="24"/>
          <w:szCs w:val="24"/>
        </w:rPr>
      </w:pPr>
    </w:p>
    <w:p w:rsidR="00A34879" w:rsidRPr="00FB5475" w:rsidRDefault="00A34879" w:rsidP="00A34879">
      <w:pPr>
        <w:tabs>
          <w:tab w:val="left" w:pos="1985"/>
        </w:tabs>
        <w:jc w:val="center"/>
        <w:rPr>
          <w:rFonts w:cs="Arial"/>
        </w:rPr>
      </w:pPr>
      <w:r>
        <w:rPr>
          <w:rFonts w:cs="Arial"/>
          <w:noProof/>
          <w:sz w:val="20"/>
        </w:rPr>
        <w:drawing>
          <wp:inline distT="0" distB="0" distL="0" distR="0">
            <wp:extent cx="464820" cy="579120"/>
            <wp:effectExtent l="0" t="0" r="0" b="0"/>
            <wp:docPr id="3" name="il_fi" descr="http://mairie.sfa.free.fr/new/templates/rhuk_solarflare_ii/images/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airie.sfa.free.fr/new/templates/rhuk_solarflare_ii/images/logo2.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4820" cy="579120"/>
                    </a:xfrm>
                    <a:prstGeom prst="rect">
                      <a:avLst/>
                    </a:prstGeom>
                    <a:noFill/>
                    <a:ln>
                      <a:noFill/>
                    </a:ln>
                  </pic:spPr>
                </pic:pic>
              </a:graphicData>
            </a:graphic>
          </wp:inline>
        </w:drawing>
      </w:r>
    </w:p>
    <w:p w:rsidR="00A34879" w:rsidRPr="00FB5475" w:rsidRDefault="00A34879" w:rsidP="00A34879">
      <w:pPr>
        <w:tabs>
          <w:tab w:val="left" w:pos="1985"/>
        </w:tabs>
        <w:rPr>
          <w:rFonts w:cs="Arial"/>
        </w:rPr>
      </w:pPr>
    </w:p>
    <w:p w:rsidR="00A34879" w:rsidRPr="00FB5475" w:rsidRDefault="00AE7935" w:rsidP="00A34879">
      <w:pPr>
        <w:pStyle w:val="Grandtitre"/>
        <w:tabs>
          <w:tab w:val="left" w:pos="1985"/>
        </w:tabs>
        <w:ind w:left="0" w:right="0"/>
        <w:rPr>
          <w:rFonts w:cs="Arial"/>
        </w:rPr>
      </w:pPr>
      <w:r w:rsidRPr="00FB5475">
        <w:rPr>
          <w:rFonts w:cs="Arial"/>
        </w:rPr>
        <w:t>Compte-rendu</w:t>
      </w:r>
      <w:r w:rsidR="00A34879" w:rsidRPr="00FB5475">
        <w:rPr>
          <w:rFonts w:cs="Arial"/>
        </w:rPr>
        <w:t xml:space="preserve"> du Conseil Municipal</w:t>
      </w:r>
    </w:p>
    <w:p w:rsidR="00A34879" w:rsidRPr="00FB5475" w:rsidRDefault="00A34879" w:rsidP="00A34879">
      <w:pPr>
        <w:pStyle w:val="Grandtitre"/>
        <w:tabs>
          <w:tab w:val="left" w:pos="1985"/>
        </w:tabs>
        <w:ind w:left="0" w:right="0"/>
        <w:rPr>
          <w:rFonts w:cs="Arial"/>
        </w:rPr>
      </w:pPr>
      <w:r w:rsidRPr="00FB5475">
        <w:rPr>
          <w:rFonts w:cs="Arial"/>
        </w:rPr>
        <w:t xml:space="preserve">du </w:t>
      </w:r>
      <w:r w:rsidR="0027421F">
        <w:rPr>
          <w:rFonts w:cs="Arial"/>
        </w:rPr>
        <w:t>Vendredi 15 Avril</w:t>
      </w:r>
      <w:r w:rsidR="004A1FEF">
        <w:rPr>
          <w:rFonts w:cs="Arial"/>
        </w:rPr>
        <w:t xml:space="preserve"> 2016</w:t>
      </w:r>
    </w:p>
    <w:p w:rsidR="00A34879" w:rsidRDefault="00A34879" w:rsidP="00A34879">
      <w:pPr>
        <w:jc w:val="left"/>
        <w:rPr>
          <w:rFonts w:cs="Arial"/>
          <w:szCs w:val="22"/>
        </w:rPr>
      </w:pPr>
    </w:p>
    <w:p w:rsidR="00A34879" w:rsidRDefault="00A34879" w:rsidP="00A34879">
      <w:pPr>
        <w:jc w:val="left"/>
        <w:rPr>
          <w:rFonts w:cs="Arial"/>
          <w:szCs w:val="22"/>
        </w:rPr>
      </w:pPr>
    </w:p>
    <w:p w:rsidR="007B6833" w:rsidRPr="00FB5475" w:rsidRDefault="007B6833" w:rsidP="00A34879">
      <w:pPr>
        <w:jc w:val="left"/>
        <w:rPr>
          <w:rFonts w:cs="Arial"/>
          <w:szCs w:val="22"/>
        </w:rPr>
      </w:pPr>
    </w:p>
    <w:p w:rsidR="00A34879" w:rsidRPr="00FB5475" w:rsidRDefault="00A34879" w:rsidP="00ED7CB1">
      <w:pPr>
        <w:spacing w:line="276" w:lineRule="auto"/>
        <w:jc w:val="left"/>
        <w:rPr>
          <w:rFonts w:cs="Arial"/>
          <w:szCs w:val="22"/>
        </w:rPr>
      </w:pPr>
      <w:r w:rsidRPr="00FB5475">
        <w:rPr>
          <w:rFonts w:cs="Arial"/>
          <w:szCs w:val="22"/>
        </w:rPr>
        <w:t>Le Maire ouvre la séance à 20h</w:t>
      </w:r>
      <w:r>
        <w:rPr>
          <w:rFonts w:cs="Arial"/>
          <w:szCs w:val="22"/>
        </w:rPr>
        <w:t>35</w:t>
      </w:r>
      <w:r w:rsidRPr="00FB5475">
        <w:rPr>
          <w:rFonts w:cs="Arial"/>
          <w:szCs w:val="22"/>
        </w:rPr>
        <w:t>.</w:t>
      </w:r>
    </w:p>
    <w:p w:rsidR="00A34879" w:rsidRPr="00FB5475" w:rsidRDefault="00A34879" w:rsidP="00ED7CB1">
      <w:pPr>
        <w:spacing w:line="276" w:lineRule="auto"/>
        <w:rPr>
          <w:rFonts w:cs="Arial"/>
          <w:szCs w:val="22"/>
        </w:rPr>
      </w:pPr>
    </w:p>
    <w:p w:rsidR="00A34879" w:rsidRPr="00CD4415" w:rsidRDefault="005475CB" w:rsidP="00CD4415">
      <w:pPr>
        <w:numPr>
          <w:ilvl w:val="0"/>
          <w:numId w:val="2"/>
        </w:numPr>
        <w:spacing w:line="276" w:lineRule="auto"/>
        <w:rPr>
          <w:rFonts w:cs="Arial"/>
          <w:color w:val="000000"/>
          <w:szCs w:val="22"/>
        </w:rPr>
      </w:pPr>
      <w:r w:rsidRPr="00FB5475">
        <w:rPr>
          <w:rFonts w:cs="Arial"/>
          <w:b/>
          <w:bCs/>
          <w:szCs w:val="22"/>
          <w:u w:val="single"/>
        </w:rPr>
        <w:t>Présents</w:t>
      </w:r>
      <w:r w:rsidRPr="00FB5475">
        <w:rPr>
          <w:rFonts w:cs="Arial"/>
          <w:b/>
          <w:bCs/>
          <w:szCs w:val="22"/>
        </w:rPr>
        <w:t xml:space="preserve"> :</w:t>
      </w:r>
      <w:r w:rsidR="00A34879" w:rsidRPr="00FB5475">
        <w:rPr>
          <w:rFonts w:cs="Arial"/>
          <w:color w:val="000000"/>
          <w:szCs w:val="22"/>
        </w:rPr>
        <w:t xml:space="preserve"> Michel</w:t>
      </w:r>
      <w:r w:rsidR="00813B43">
        <w:rPr>
          <w:rFonts w:cs="Arial"/>
          <w:color w:val="000000"/>
          <w:szCs w:val="22"/>
        </w:rPr>
        <w:t xml:space="preserve"> </w:t>
      </w:r>
      <w:r w:rsidR="004E5BFB">
        <w:rPr>
          <w:rFonts w:cs="Arial"/>
          <w:color w:val="000000"/>
          <w:szCs w:val="22"/>
        </w:rPr>
        <w:t>BELINGUIER</w:t>
      </w:r>
      <w:r w:rsidR="00A34879" w:rsidRPr="00FB5475">
        <w:rPr>
          <w:rFonts w:cs="Arial"/>
          <w:bCs/>
          <w:szCs w:val="22"/>
        </w:rPr>
        <w:t>,</w:t>
      </w:r>
      <w:r w:rsidR="00813B43">
        <w:rPr>
          <w:rFonts w:cs="Arial"/>
          <w:bCs/>
          <w:szCs w:val="22"/>
        </w:rPr>
        <w:t xml:space="preserve"> </w:t>
      </w:r>
      <w:r w:rsidR="00A34879">
        <w:rPr>
          <w:rFonts w:cs="Arial"/>
          <w:bCs/>
          <w:szCs w:val="22"/>
        </w:rPr>
        <w:t>Jacques COUGOT</w:t>
      </w:r>
      <w:r w:rsidR="00A34879" w:rsidRPr="00FB5475">
        <w:rPr>
          <w:rFonts w:cs="Arial"/>
          <w:color w:val="000000"/>
          <w:szCs w:val="22"/>
        </w:rPr>
        <w:t>,</w:t>
      </w:r>
      <w:r w:rsidR="00813B43">
        <w:rPr>
          <w:rFonts w:cs="Arial"/>
          <w:color w:val="000000"/>
          <w:szCs w:val="22"/>
        </w:rPr>
        <w:t xml:space="preserve"> </w:t>
      </w:r>
      <w:r w:rsidR="00A34879" w:rsidRPr="009E6751">
        <w:rPr>
          <w:rFonts w:cs="Arial"/>
          <w:bCs/>
          <w:szCs w:val="22"/>
        </w:rPr>
        <w:t>Florian ESCRIEUT</w:t>
      </w:r>
      <w:r w:rsidR="00A34879">
        <w:rPr>
          <w:rFonts w:cs="Arial"/>
          <w:bCs/>
          <w:szCs w:val="22"/>
        </w:rPr>
        <w:t>,</w:t>
      </w:r>
      <w:r w:rsidR="00813B43">
        <w:rPr>
          <w:rFonts w:cs="Arial"/>
          <w:bCs/>
          <w:szCs w:val="22"/>
        </w:rPr>
        <w:t xml:space="preserve"> </w:t>
      </w:r>
      <w:r w:rsidR="00A34879" w:rsidRPr="009E6751">
        <w:rPr>
          <w:rFonts w:cs="Arial"/>
          <w:color w:val="000000"/>
          <w:szCs w:val="22"/>
        </w:rPr>
        <w:t>Xavier GAMEL</w:t>
      </w:r>
      <w:r w:rsidR="00A34879">
        <w:rPr>
          <w:rFonts w:cs="Arial"/>
          <w:bCs/>
          <w:szCs w:val="22"/>
        </w:rPr>
        <w:t xml:space="preserve">, Gérard LAVIGNE, </w:t>
      </w:r>
      <w:r w:rsidR="00A34879" w:rsidRPr="00FB5475">
        <w:rPr>
          <w:rFonts w:cs="Arial"/>
          <w:color w:val="000000"/>
          <w:szCs w:val="22"/>
        </w:rPr>
        <w:t xml:space="preserve">Thierry MARCHAND, </w:t>
      </w:r>
      <w:r w:rsidR="00A34879">
        <w:rPr>
          <w:rFonts w:cs="Arial"/>
          <w:bCs/>
          <w:szCs w:val="22"/>
        </w:rPr>
        <w:t>Gisèle MARTY</w:t>
      </w:r>
      <w:r w:rsidR="004E5BFB">
        <w:rPr>
          <w:rFonts w:cs="Arial"/>
          <w:bCs/>
          <w:szCs w:val="22"/>
        </w:rPr>
        <w:t xml:space="preserve">, </w:t>
      </w:r>
      <w:r w:rsidR="00A34879" w:rsidRPr="00FB5475">
        <w:rPr>
          <w:rFonts w:cs="Arial"/>
          <w:color w:val="000000"/>
          <w:szCs w:val="22"/>
        </w:rPr>
        <w:t xml:space="preserve">Jean-Paul MONTEIL, Daniel RUFFAT, </w:t>
      </w:r>
      <w:r w:rsidR="00942543">
        <w:rPr>
          <w:rFonts w:cs="Arial"/>
          <w:bCs/>
          <w:szCs w:val="22"/>
        </w:rPr>
        <w:t xml:space="preserve">Claudine SARRERE, </w:t>
      </w:r>
      <w:r w:rsidR="00A34879" w:rsidRPr="00FB5475">
        <w:rPr>
          <w:rFonts w:cs="Arial"/>
          <w:color w:val="000000"/>
          <w:szCs w:val="22"/>
        </w:rPr>
        <w:t xml:space="preserve">Michèle TOUZELET, </w:t>
      </w:r>
      <w:r w:rsidR="004E5BFB">
        <w:rPr>
          <w:rFonts w:cs="Arial"/>
          <w:color w:val="000000"/>
          <w:szCs w:val="22"/>
        </w:rPr>
        <w:t xml:space="preserve">Philippe SANCERNI, </w:t>
      </w:r>
      <w:r w:rsidR="00A34879" w:rsidRPr="00FB5475">
        <w:rPr>
          <w:rFonts w:cs="Arial"/>
          <w:color w:val="000000"/>
          <w:szCs w:val="22"/>
        </w:rPr>
        <w:t>Sandrine VALETTE</w:t>
      </w:r>
    </w:p>
    <w:p w:rsidR="00942543" w:rsidRPr="00CD4415" w:rsidRDefault="0027421F" w:rsidP="00942543">
      <w:pPr>
        <w:numPr>
          <w:ilvl w:val="0"/>
          <w:numId w:val="2"/>
        </w:numPr>
        <w:spacing w:line="276" w:lineRule="auto"/>
        <w:rPr>
          <w:rFonts w:cs="Arial"/>
          <w:color w:val="000000"/>
          <w:szCs w:val="22"/>
        </w:rPr>
      </w:pPr>
      <w:r>
        <w:rPr>
          <w:rFonts w:cs="Arial"/>
          <w:b/>
          <w:bCs/>
          <w:szCs w:val="22"/>
          <w:u w:val="single"/>
        </w:rPr>
        <w:t>Excusés</w:t>
      </w:r>
      <w:r w:rsidR="00A34879" w:rsidRPr="00BA3921">
        <w:rPr>
          <w:rFonts w:cs="Arial"/>
          <w:b/>
          <w:bCs/>
          <w:szCs w:val="22"/>
          <w:u w:val="single"/>
        </w:rPr>
        <w:t xml:space="preserve"> avec </w:t>
      </w:r>
      <w:r w:rsidR="005475CB" w:rsidRPr="00BA3921">
        <w:rPr>
          <w:rFonts w:cs="Arial"/>
          <w:b/>
          <w:bCs/>
          <w:szCs w:val="22"/>
          <w:u w:val="single"/>
        </w:rPr>
        <w:t>pouvoir</w:t>
      </w:r>
      <w:r w:rsidR="00761231" w:rsidRPr="00761231">
        <w:rPr>
          <w:rFonts w:cs="Arial"/>
          <w:b/>
          <w:bCs/>
          <w:szCs w:val="22"/>
        </w:rPr>
        <w:t xml:space="preserve"> </w:t>
      </w:r>
      <w:r w:rsidR="005475CB" w:rsidRPr="00BA3921">
        <w:rPr>
          <w:rFonts w:cs="Arial"/>
          <w:b/>
          <w:szCs w:val="22"/>
        </w:rPr>
        <w:t>:</w:t>
      </w:r>
      <w:r w:rsidR="00761231">
        <w:rPr>
          <w:rFonts w:cs="Arial"/>
          <w:b/>
          <w:szCs w:val="22"/>
        </w:rPr>
        <w:t xml:space="preserve"> </w:t>
      </w:r>
      <w:r>
        <w:rPr>
          <w:rFonts w:cs="Arial"/>
          <w:szCs w:val="22"/>
        </w:rPr>
        <w:t>Linda BUTTIGIEG (pouvoir à Daniel RUFFAT)</w:t>
      </w:r>
      <w:r>
        <w:rPr>
          <w:rFonts w:cs="Arial"/>
          <w:bCs/>
          <w:szCs w:val="22"/>
        </w:rPr>
        <w:t xml:space="preserve">, </w:t>
      </w:r>
      <w:r w:rsidRPr="00FB5475">
        <w:rPr>
          <w:rFonts w:cs="Arial"/>
          <w:color w:val="000000"/>
          <w:szCs w:val="22"/>
        </w:rPr>
        <w:t>Guillaume CHAMAYOU</w:t>
      </w:r>
      <w:r>
        <w:rPr>
          <w:rFonts w:cs="Arial"/>
          <w:color w:val="000000"/>
          <w:szCs w:val="22"/>
        </w:rPr>
        <w:t xml:space="preserve"> (pouvoir à Michel BELINGUIER)</w:t>
      </w:r>
      <w:r w:rsidRPr="00FB5475">
        <w:rPr>
          <w:rFonts w:cs="Arial"/>
          <w:color w:val="000000"/>
          <w:szCs w:val="22"/>
        </w:rPr>
        <w:t>,</w:t>
      </w:r>
      <w:r w:rsidRPr="00FB5475">
        <w:rPr>
          <w:rFonts w:cs="Arial"/>
          <w:bCs/>
          <w:szCs w:val="22"/>
        </w:rPr>
        <w:t xml:space="preserve"> Guy CALESTROUPAT</w:t>
      </w:r>
      <w:r>
        <w:rPr>
          <w:rFonts w:cs="Arial"/>
          <w:bCs/>
          <w:szCs w:val="22"/>
        </w:rPr>
        <w:t xml:space="preserve"> (pouvoir à Jean-Paul MONTEIL), </w:t>
      </w:r>
      <w:r w:rsidR="00A34879" w:rsidRPr="00BA3921">
        <w:rPr>
          <w:rFonts w:cs="Arial"/>
          <w:bCs/>
          <w:szCs w:val="22"/>
        </w:rPr>
        <w:t>Valérie</w:t>
      </w:r>
      <w:r w:rsidR="004E5BFB">
        <w:rPr>
          <w:rFonts w:cs="Arial"/>
          <w:bCs/>
          <w:szCs w:val="22"/>
        </w:rPr>
        <w:t xml:space="preserve"> D</w:t>
      </w:r>
      <w:r w:rsidR="00942543">
        <w:rPr>
          <w:rFonts w:cs="Arial"/>
          <w:bCs/>
          <w:szCs w:val="22"/>
        </w:rPr>
        <w:t xml:space="preserve">E PECO (pouvoir à </w:t>
      </w:r>
      <w:r w:rsidRPr="0027421F">
        <w:rPr>
          <w:rFonts w:cs="Arial"/>
          <w:color w:val="000000"/>
          <w:szCs w:val="22"/>
        </w:rPr>
        <w:t>Sandrine VALETTE</w:t>
      </w:r>
      <w:r w:rsidR="00A34879" w:rsidRPr="00BA3921">
        <w:rPr>
          <w:rFonts w:cs="Arial"/>
          <w:color w:val="000000"/>
          <w:szCs w:val="22"/>
        </w:rPr>
        <w:t>)</w:t>
      </w:r>
      <w:r>
        <w:rPr>
          <w:rFonts w:cs="Arial"/>
          <w:color w:val="000000"/>
          <w:szCs w:val="22"/>
        </w:rPr>
        <w:t xml:space="preserve">, </w:t>
      </w:r>
      <w:r>
        <w:rPr>
          <w:rFonts w:cs="Arial"/>
          <w:bCs/>
          <w:szCs w:val="22"/>
        </w:rPr>
        <w:t>Nathalie GONTHIEZ (pouvoir à Philippe SANCERNI)</w:t>
      </w:r>
    </w:p>
    <w:p w:rsidR="00942543" w:rsidRPr="0067056A" w:rsidRDefault="00942543" w:rsidP="00ED7CB1">
      <w:pPr>
        <w:numPr>
          <w:ilvl w:val="0"/>
          <w:numId w:val="2"/>
        </w:numPr>
        <w:spacing w:line="276" w:lineRule="auto"/>
        <w:rPr>
          <w:rFonts w:cs="Arial"/>
          <w:color w:val="000000"/>
          <w:szCs w:val="22"/>
        </w:rPr>
      </w:pPr>
      <w:r w:rsidRPr="00942543">
        <w:rPr>
          <w:rFonts w:cs="Arial"/>
          <w:b/>
          <w:color w:val="000000"/>
          <w:szCs w:val="22"/>
          <w:u w:val="single"/>
        </w:rPr>
        <w:t xml:space="preserve">Absent non </w:t>
      </w:r>
      <w:r w:rsidR="005475CB" w:rsidRPr="00942543">
        <w:rPr>
          <w:rFonts w:cs="Arial"/>
          <w:b/>
          <w:color w:val="000000"/>
          <w:szCs w:val="22"/>
          <w:u w:val="single"/>
        </w:rPr>
        <w:t>excusé</w:t>
      </w:r>
      <w:r w:rsidR="005475CB">
        <w:rPr>
          <w:rFonts w:cs="Arial"/>
          <w:color w:val="000000"/>
          <w:szCs w:val="22"/>
        </w:rPr>
        <w:t xml:space="preserve"> :</w:t>
      </w:r>
      <w:r w:rsidR="00813B43">
        <w:rPr>
          <w:rFonts w:cs="Arial"/>
          <w:color w:val="000000"/>
          <w:szCs w:val="22"/>
        </w:rPr>
        <w:t xml:space="preserve"> </w:t>
      </w:r>
      <w:r w:rsidRPr="00BA3921">
        <w:rPr>
          <w:rFonts w:cs="Arial"/>
          <w:bCs/>
          <w:szCs w:val="22"/>
        </w:rPr>
        <w:t xml:space="preserve">Emmanuel GARDEY DE </w:t>
      </w:r>
      <w:r>
        <w:rPr>
          <w:rFonts w:cs="Arial"/>
          <w:bCs/>
          <w:szCs w:val="22"/>
        </w:rPr>
        <w:t>SOOS</w:t>
      </w:r>
    </w:p>
    <w:p w:rsidR="00A34879" w:rsidRPr="00BA3921" w:rsidRDefault="00A34879" w:rsidP="00ED7CB1">
      <w:pPr>
        <w:spacing w:line="276" w:lineRule="auto"/>
        <w:ind w:left="720"/>
        <w:rPr>
          <w:rFonts w:cs="Arial"/>
          <w:color w:val="000000"/>
          <w:szCs w:val="22"/>
        </w:rPr>
      </w:pPr>
    </w:p>
    <w:p w:rsidR="00A34879" w:rsidRPr="00BA3921" w:rsidRDefault="00A34879" w:rsidP="00ED7CB1">
      <w:pPr>
        <w:numPr>
          <w:ilvl w:val="0"/>
          <w:numId w:val="2"/>
        </w:numPr>
        <w:spacing w:line="276" w:lineRule="auto"/>
        <w:rPr>
          <w:rFonts w:cs="Arial"/>
          <w:color w:val="000000"/>
          <w:szCs w:val="22"/>
        </w:rPr>
      </w:pPr>
      <w:r w:rsidRPr="00BA3921">
        <w:rPr>
          <w:rFonts w:cs="Arial"/>
          <w:b/>
          <w:bCs/>
          <w:szCs w:val="22"/>
          <w:u w:val="single"/>
        </w:rPr>
        <w:t xml:space="preserve">Secrétaire de </w:t>
      </w:r>
      <w:r w:rsidR="005475CB" w:rsidRPr="00BA3921">
        <w:rPr>
          <w:rFonts w:cs="Arial"/>
          <w:b/>
          <w:bCs/>
          <w:szCs w:val="22"/>
          <w:u w:val="single"/>
        </w:rPr>
        <w:t>séance</w:t>
      </w:r>
      <w:r w:rsidR="005475CB" w:rsidRPr="00BA3921">
        <w:rPr>
          <w:rFonts w:cs="Arial"/>
          <w:b/>
          <w:bCs/>
          <w:szCs w:val="22"/>
        </w:rPr>
        <w:t xml:space="preserve"> :</w:t>
      </w:r>
      <w:r w:rsidR="00813B43">
        <w:rPr>
          <w:rFonts w:cs="Arial"/>
          <w:b/>
          <w:bCs/>
          <w:szCs w:val="22"/>
        </w:rPr>
        <w:t xml:space="preserve"> </w:t>
      </w:r>
      <w:r w:rsidR="00942543" w:rsidRPr="00942543">
        <w:rPr>
          <w:rFonts w:cs="Arial"/>
          <w:bCs/>
          <w:szCs w:val="22"/>
        </w:rPr>
        <w:t>Sandrine VALETTE</w:t>
      </w:r>
    </w:p>
    <w:p w:rsidR="00A34879" w:rsidRPr="0027421F" w:rsidRDefault="00A34879" w:rsidP="00ED7CB1">
      <w:pPr>
        <w:pStyle w:val="NormalWeb"/>
        <w:numPr>
          <w:ilvl w:val="0"/>
          <w:numId w:val="2"/>
        </w:numPr>
        <w:spacing w:before="0" w:beforeAutospacing="0" w:after="0" w:line="276" w:lineRule="auto"/>
        <w:rPr>
          <w:rFonts w:ascii="Arial" w:hAnsi="Arial" w:cs="Arial"/>
          <w:bCs/>
          <w:sz w:val="22"/>
          <w:szCs w:val="22"/>
        </w:rPr>
      </w:pPr>
      <w:r w:rsidRPr="00FB5475">
        <w:rPr>
          <w:rFonts w:ascii="Arial" w:hAnsi="Arial" w:cs="Arial"/>
          <w:b/>
          <w:sz w:val="22"/>
          <w:szCs w:val="22"/>
          <w:u w:val="single"/>
        </w:rPr>
        <w:t xml:space="preserve">Présent - Secrétariat de </w:t>
      </w:r>
      <w:r w:rsidR="005475CB" w:rsidRPr="00FB5475">
        <w:rPr>
          <w:rFonts w:ascii="Arial" w:hAnsi="Arial" w:cs="Arial"/>
          <w:b/>
          <w:sz w:val="22"/>
          <w:szCs w:val="22"/>
          <w:u w:val="single"/>
        </w:rPr>
        <w:t>mairie</w:t>
      </w:r>
      <w:r w:rsidR="005475CB" w:rsidRPr="00FB5475">
        <w:rPr>
          <w:rFonts w:ascii="Arial" w:hAnsi="Arial" w:cs="Arial"/>
          <w:b/>
          <w:sz w:val="22"/>
          <w:szCs w:val="22"/>
        </w:rPr>
        <w:t xml:space="preserve"> :</w:t>
      </w:r>
      <w:r w:rsidR="00813B43">
        <w:rPr>
          <w:rFonts w:ascii="Arial" w:hAnsi="Arial" w:cs="Arial"/>
          <w:b/>
          <w:sz w:val="22"/>
          <w:szCs w:val="22"/>
        </w:rPr>
        <w:t xml:space="preserve"> </w:t>
      </w:r>
      <w:r w:rsidRPr="00FB5475">
        <w:rPr>
          <w:rFonts w:ascii="Arial" w:hAnsi="Arial" w:cs="Arial"/>
          <w:sz w:val="22"/>
          <w:szCs w:val="22"/>
        </w:rPr>
        <w:t>Lakhdar BENSIKADDOUR</w:t>
      </w:r>
    </w:p>
    <w:p w:rsidR="0027421F" w:rsidRPr="0027421F" w:rsidRDefault="0027421F" w:rsidP="0027421F">
      <w:pPr>
        <w:pStyle w:val="NormalWeb"/>
        <w:numPr>
          <w:ilvl w:val="0"/>
          <w:numId w:val="2"/>
        </w:numPr>
        <w:spacing w:before="0" w:beforeAutospacing="0" w:after="0" w:line="276" w:lineRule="auto"/>
        <w:rPr>
          <w:rFonts w:ascii="Arial" w:hAnsi="Arial" w:cs="Arial"/>
          <w:bCs/>
          <w:sz w:val="22"/>
          <w:szCs w:val="22"/>
        </w:rPr>
      </w:pPr>
      <w:r>
        <w:rPr>
          <w:rFonts w:ascii="Arial" w:hAnsi="Arial" w:cs="Arial"/>
          <w:b/>
          <w:sz w:val="22"/>
          <w:szCs w:val="22"/>
          <w:u w:val="single"/>
        </w:rPr>
        <w:t>Présent – Responsable Centre Finances Publiques</w:t>
      </w:r>
      <w:r w:rsidRPr="0027421F">
        <w:rPr>
          <w:rFonts w:ascii="Arial" w:hAnsi="Arial" w:cs="Arial"/>
          <w:b/>
          <w:sz w:val="22"/>
          <w:szCs w:val="22"/>
        </w:rPr>
        <w:t xml:space="preserve"> : </w:t>
      </w:r>
      <w:r w:rsidR="00DB6679">
        <w:rPr>
          <w:rFonts w:ascii="Arial" w:hAnsi="Arial" w:cs="Arial"/>
          <w:sz w:val="22"/>
          <w:szCs w:val="22"/>
        </w:rPr>
        <w:t>Mr HABONNEL</w:t>
      </w:r>
    </w:p>
    <w:p w:rsidR="0027421F" w:rsidRPr="00B92AC5" w:rsidRDefault="0027421F" w:rsidP="0027421F">
      <w:pPr>
        <w:pStyle w:val="NormalWeb"/>
        <w:spacing w:before="0" w:beforeAutospacing="0" w:after="0" w:line="276" w:lineRule="auto"/>
        <w:ind w:left="720"/>
        <w:rPr>
          <w:rFonts w:ascii="Arial" w:hAnsi="Arial" w:cs="Arial"/>
          <w:bCs/>
          <w:sz w:val="22"/>
          <w:szCs w:val="22"/>
        </w:rPr>
      </w:pPr>
    </w:p>
    <w:p w:rsidR="0087381A" w:rsidRDefault="0087381A" w:rsidP="00ED7CB1">
      <w:pPr>
        <w:spacing w:line="276" w:lineRule="auto"/>
        <w:rPr>
          <w:rFonts w:cs="Arial"/>
          <w:szCs w:val="22"/>
        </w:rPr>
      </w:pPr>
    </w:p>
    <w:p w:rsidR="007B6833" w:rsidRDefault="0087381A" w:rsidP="00ED7CB1">
      <w:pPr>
        <w:spacing w:line="276" w:lineRule="auto"/>
        <w:rPr>
          <w:rFonts w:cs="Arial"/>
          <w:szCs w:val="22"/>
        </w:rPr>
      </w:pPr>
      <w:r>
        <w:rPr>
          <w:rFonts w:cs="Arial"/>
          <w:szCs w:val="22"/>
        </w:rPr>
        <w:t>Mr le Maire demande de rajouter deux points à l’ordre du jour (surlignés en bleu).</w:t>
      </w:r>
    </w:p>
    <w:p w:rsidR="00CD4415" w:rsidRPr="00FB5475" w:rsidRDefault="00CD4415" w:rsidP="00ED7CB1">
      <w:pPr>
        <w:spacing w:line="276" w:lineRule="auto"/>
        <w:rPr>
          <w:rFonts w:cs="Arial"/>
          <w:szCs w:val="22"/>
        </w:rPr>
      </w:pPr>
    </w:p>
    <w:p w:rsidR="00A34879" w:rsidRDefault="00A34879" w:rsidP="00CD4415">
      <w:pPr>
        <w:pStyle w:val="Titre1"/>
        <w:pBdr>
          <w:bottom w:val="single" w:sz="6" w:space="6" w:color="auto"/>
        </w:pBdr>
        <w:spacing w:line="276" w:lineRule="auto"/>
        <w:rPr>
          <w:rFonts w:cs="Arial"/>
          <w:sz w:val="22"/>
          <w:szCs w:val="22"/>
        </w:rPr>
      </w:pPr>
      <w:r w:rsidRPr="00D85532">
        <w:rPr>
          <w:rFonts w:cs="Arial"/>
          <w:sz w:val="24"/>
          <w:szCs w:val="24"/>
        </w:rPr>
        <w:t>Ordre du jour</w:t>
      </w:r>
      <w:r w:rsidRPr="00ED7CB1">
        <w:rPr>
          <w:rFonts w:cs="Arial"/>
          <w:sz w:val="22"/>
          <w:szCs w:val="22"/>
        </w:rPr>
        <w:t xml:space="preserve"> :</w:t>
      </w:r>
    </w:p>
    <w:p w:rsidR="00CD4415" w:rsidRPr="00E33181" w:rsidRDefault="00CD4415" w:rsidP="00CD4415">
      <w:pPr>
        <w:rPr>
          <w:szCs w:val="22"/>
        </w:rPr>
      </w:pPr>
    </w:p>
    <w:p w:rsidR="00325C54" w:rsidRPr="00E33181" w:rsidRDefault="00325C54" w:rsidP="00E26F5D">
      <w:pPr>
        <w:pStyle w:val="Paragraphedeliste"/>
        <w:widowControl w:val="0"/>
        <w:numPr>
          <w:ilvl w:val="0"/>
          <w:numId w:val="3"/>
        </w:numPr>
        <w:autoSpaceDE w:val="0"/>
        <w:autoSpaceDN w:val="0"/>
        <w:adjustRightInd w:val="0"/>
        <w:spacing w:line="276" w:lineRule="auto"/>
        <w:ind w:right="-57"/>
        <w:jc w:val="left"/>
        <w:rPr>
          <w:rFonts w:cs="Arial"/>
          <w:iCs/>
          <w:color w:val="0070C0"/>
          <w:szCs w:val="22"/>
        </w:rPr>
      </w:pPr>
      <w:r w:rsidRPr="00E33181">
        <w:rPr>
          <w:i/>
          <w:iCs/>
          <w:color w:val="0070C0"/>
          <w:szCs w:val="22"/>
        </w:rPr>
        <w:t xml:space="preserve">Approbation du compte </w:t>
      </w:r>
      <w:r w:rsidR="0027421F" w:rsidRPr="00E33181">
        <w:rPr>
          <w:i/>
          <w:iCs/>
          <w:color w:val="0070C0"/>
          <w:szCs w:val="22"/>
        </w:rPr>
        <w:t>rendu du 10/03</w:t>
      </w:r>
      <w:r w:rsidRPr="00E33181">
        <w:rPr>
          <w:i/>
          <w:iCs/>
          <w:color w:val="0070C0"/>
          <w:szCs w:val="22"/>
        </w:rPr>
        <w:t>/2016</w:t>
      </w:r>
    </w:p>
    <w:p w:rsidR="00781898" w:rsidRPr="00E33181" w:rsidRDefault="00781898" w:rsidP="00781898">
      <w:pPr>
        <w:pStyle w:val="Paragraphedeliste"/>
        <w:numPr>
          <w:ilvl w:val="0"/>
          <w:numId w:val="3"/>
        </w:numPr>
        <w:rPr>
          <w:szCs w:val="22"/>
        </w:rPr>
      </w:pPr>
      <w:r w:rsidRPr="00E33181">
        <w:rPr>
          <w:i/>
          <w:color w:val="676767"/>
          <w:w w:val="97"/>
          <w:szCs w:val="22"/>
        </w:rPr>
        <w:t>Vo</w:t>
      </w:r>
      <w:r w:rsidRPr="00E33181">
        <w:rPr>
          <w:i/>
          <w:color w:val="545454"/>
          <w:w w:val="97"/>
          <w:szCs w:val="22"/>
        </w:rPr>
        <w:t>t</w:t>
      </w:r>
      <w:r w:rsidRPr="00E33181">
        <w:rPr>
          <w:i/>
          <w:color w:val="676767"/>
          <w:w w:val="97"/>
          <w:szCs w:val="22"/>
        </w:rPr>
        <w:t>es</w:t>
      </w:r>
      <w:r w:rsidR="00CA4E47" w:rsidRPr="00E33181">
        <w:rPr>
          <w:i/>
          <w:color w:val="676767"/>
          <w:w w:val="97"/>
          <w:szCs w:val="22"/>
        </w:rPr>
        <w:t xml:space="preserve"> du</w:t>
      </w:r>
      <w:r w:rsidR="00813B43">
        <w:rPr>
          <w:i/>
          <w:color w:val="676767"/>
          <w:w w:val="97"/>
          <w:szCs w:val="22"/>
        </w:rPr>
        <w:t xml:space="preserve"> </w:t>
      </w:r>
      <w:r w:rsidRPr="00E33181">
        <w:rPr>
          <w:i/>
          <w:color w:val="676767"/>
          <w:szCs w:val="22"/>
        </w:rPr>
        <w:t>budget</w:t>
      </w:r>
      <w:r w:rsidR="00813B43">
        <w:rPr>
          <w:i/>
          <w:color w:val="676767"/>
          <w:szCs w:val="22"/>
        </w:rPr>
        <w:t xml:space="preserve"> </w:t>
      </w:r>
      <w:r w:rsidRPr="00E33181">
        <w:rPr>
          <w:i/>
          <w:color w:val="676767"/>
          <w:szCs w:val="22"/>
        </w:rPr>
        <w:t>Principal</w:t>
      </w:r>
      <w:r w:rsidR="00813B43">
        <w:rPr>
          <w:i/>
          <w:color w:val="676767"/>
          <w:szCs w:val="22"/>
        </w:rPr>
        <w:t xml:space="preserve"> </w:t>
      </w:r>
      <w:r w:rsidRPr="00E33181">
        <w:rPr>
          <w:i/>
          <w:color w:val="676767"/>
          <w:szCs w:val="22"/>
        </w:rPr>
        <w:t>et</w:t>
      </w:r>
      <w:r w:rsidR="00813B43">
        <w:rPr>
          <w:i/>
          <w:color w:val="676767"/>
          <w:szCs w:val="22"/>
        </w:rPr>
        <w:t xml:space="preserve"> </w:t>
      </w:r>
      <w:r w:rsidR="00CA4E47" w:rsidRPr="00E33181">
        <w:rPr>
          <w:i/>
          <w:color w:val="676767"/>
          <w:spacing w:val="-4"/>
          <w:szCs w:val="22"/>
        </w:rPr>
        <w:t xml:space="preserve">du </w:t>
      </w:r>
      <w:r w:rsidRPr="00E33181">
        <w:rPr>
          <w:i/>
          <w:color w:val="676767"/>
          <w:szCs w:val="22"/>
        </w:rPr>
        <w:t>budget</w:t>
      </w:r>
      <w:r w:rsidR="00813B43">
        <w:rPr>
          <w:i/>
          <w:color w:val="676767"/>
          <w:szCs w:val="22"/>
        </w:rPr>
        <w:t xml:space="preserve"> </w:t>
      </w:r>
      <w:r w:rsidRPr="00E33181">
        <w:rPr>
          <w:i/>
          <w:color w:val="676767"/>
          <w:w w:val="99"/>
          <w:szCs w:val="22"/>
        </w:rPr>
        <w:t>an</w:t>
      </w:r>
      <w:r w:rsidRPr="00E33181">
        <w:rPr>
          <w:i/>
          <w:color w:val="545454"/>
          <w:w w:val="99"/>
          <w:szCs w:val="22"/>
        </w:rPr>
        <w:t>n</w:t>
      </w:r>
      <w:r w:rsidRPr="00E33181">
        <w:rPr>
          <w:i/>
          <w:color w:val="676767"/>
          <w:w w:val="99"/>
          <w:szCs w:val="22"/>
        </w:rPr>
        <w:t>exe</w:t>
      </w:r>
      <w:r w:rsidR="00813B43">
        <w:rPr>
          <w:i/>
          <w:color w:val="676767"/>
          <w:w w:val="99"/>
          <w:szCs w:val="22"/>
        </w:rPr>
        <w:t xml:space="preserve"> </w:t>
      </w:r>
      <w:r w:rsidRPr="00E33181">
        <w:rPr>
          <w:i/>
          <w:color w:val="676767"/>
          <w:szCs w:val="22"/>
        </w:rPr>
        <w:t>d'assainissement</w:t>
      </w:r>
      <w:r w:rsidR="00813B43">
        <w:rPr>
          <w:i/>
          <w:color w:val="676767"/>
          <w:szCs w:val="22"/>
        </w:rPr>
        <w:t xml:space="preserve"> </w:t>
      </w:r>
      <w:r w:rsidRPr="00E33181">
        <w:rPr>
          <w:i/>
          <w:color w:val="676767"/>
          <w:szCs w:val="22"/>
        </w:rPr>
        <w:t>2016</w:t>
      </w:r>
    </w:p>
    <w:p w:rsidR="00781898" w:rsidRPr="00E33181" w:rsidRDefault="00781898" w:rsidP="00781898">
      <w:pPr>
        <w:pStyle w:val="Paragraphedeliste"/>
        <w:numPr>
          <w:ilvl w:val="0"/>
          <w:numId w:val="3"/>
        </w:numPr>
        <w:spacing w:before="2"/>
        <w:rPr>
          <w:szCs w:val="22"/>
        </w:rPr>
      </w:pPr>
      <w:r w:rsidRPr="00E33181">
        <w:rPr>
          <w:i/>
          <w:color w:val="676767"/>
          <w:w w:val="99"/>
          <w:szCs w:val="22"/>
        </w:rPr>
        <w:t>Vote</w:t>
      </w:r>
      <w:r w:rsidR="00813B43">
        <w:rPr>
          <w:i/>
          <w:color w:val="676767"/>
          <w:w w:val="99"/>
          <w:szCs w:val="22"/>
        </w:rPr>
        <w:t xml:space="preserve"> </w:t>
      </w:r>
      <w:r w:rsidRPr="00E33181">
        <w:rPr>
          <w:i/>
          <w:color w:val="676767"/>
          <w:szCs w:val="22"/>
        </w:rPr>
        <w:t>des</w:t>
      </w:r>
      <w:r w:rsidR="00813B43">
        <w:rPr>
          <w:i/>
          <w:color w:val="676767"/>
          <w:szCs w:val="22"/>
        </w:rPr>
        <w:t xml:space="preserve"> </w:t>
      </w:r>
      <w:r w:rsidRPr="00E33181">
        <w:rPr>
          <w:i/>
          <w:color w:val="676767"/>
          <w:szCs w:val="22"/>
        </w:rPr>
        <w:t>taux</w:t>
      </w:r>
      <w:r w:rsidR="00813B43">
        <w:rPr>
          <w:i/>
          <w:color w:val="676767"/>
          <w:szCs w:val="22"/>
        </w:rPr>
        <w:t xml:space="preserve"> </w:t>
      </w:r>
      <w:r w:rsidRPr="00E33181">
        <w:rPr>
          <w:i/>
          <w:color w:val="676767"/>
          <w:szCs w:val="22"/>
        </w:rPr>
        <w:t>d'impositio</w:t>
      </w:r>
      <w:r w:rsidRPr="00E33181">
        <w:rPr>
          <w:i/>
          <w:color w:val="545454"/>
          <w:szCs w:val="22"/>
        </w:rPr>
        <w:t>n</w:t>
      </w:r>
      <w:r w:rsidR="00813B43">
        <w:rPr>
          <w:i/>
          <w:color w:val="545454"/>
          <w:szCs w:val="22"/>
        </w:rPr>
        <w:t xml:space="preserve"> </w:t>
      </w:r>
      <w:r w:rsidRPr="00E33181">
        <w:rPr>
          <w:i/>
          <w:color w:val="545454"/>
          <w:szCs w:val="22"/>
        </w:rPr>
        <w:t>2</w:t>
      </w:r>
      <w:r w:rsidRPr="00E33181">
        <w:rPr>
          <w:i/>
          <w:color w:val="676767"/>
          <w:szCs w:val="22"/>
        </w:rPr>
        <w:t>016</w:t>
      </w:r>
    </w:p>
    <w:p w:rsidR="00781898" w:rsidRPr="00E33181" w:rsidRDefault="00781898" w:rsidP="00781898">
      <w:pPr>
        <w:pStyle w:val="Paragraphedeliste"/>
        <w:numPr>
          <w:ilvl w:val="0"/>
          <w:numId w:val="3"/>
        </w:numPr>
        <w:spacing w:before="2"/>
        <w:rPr>
          <w:szCs w:val="22"/>
        </w:rPr>
      </w:pPr>
      <w:r w:rsidRPr="00E33181">
        <w:rPr>
          <w:i/>
          <w:color w:val="676767"/>
          <w:w w:val="104"/>
          <w:szCs w:val="22"/>
        </w:rPr>
        <w:t>SIEMN</w:t>
      </w:r>
      <w:r w:rsidRPr="00E33181">
        <w:rPr>
          <w:i/>
          <w:color w:val="545454"/>
          <w:w w:val="98"/>
          <w:szCs w:val="22"/>
        </w:rPr>
        <w:t>3</w:t>
      </w:r>
      <w:r w:rsidRPr="00E33181">
        <w:rPr>
          <w:i/>
          <w:color w:val="676767"/>
          <w:w w:val="109"/>
          <w:szCs w:val="22"/>
        </w:rPr>
        <w:t>1:</w:t>
      </w:r>
    </w:p>
    <w:p w:rsidR="00781898" w:rsidRPr="00E33181" w:rsidRDefault="00781898" w:rsidP="00813B43">
      <w:pPr>
        <w:pStyle w:val="Paragraphedeliste"/>
        <w:numPr>
          <w:ilvl w:val="0"/>
          <w:numId w:val="23"/>
        </w:numPr>
        <w:spacing w:before="12"/>
        <w:jc w:val="left"/>
        <w:rPr>
          <w:szCs w:val="22"/>
        </w:rPr>
      </w:pPr>
      <w:r w:rsidRPr="00E33181">
        <w:rPr>
          <w:i/>
          <w:color w:val="595959" w:themeColor="text1" w:themeTint="A6"/>
          <w:szCs w:val="22"/>
        </w:rPr>
        <w:t>Modification</w:t>
      </w:r>
      <w:r w:rsidR="00813B43">
        <w:rPr>
          <w:i/>
          <w:color w:val="595959" w:themeColor="text1" w:themeTint="A6"/>
          <w:szCs w:val="22"/>
        </w:rPr>
        <w:t xml:space="preserve"> </w:t>
      </w:r>
      <w:r w:rsidRPr="00E33181">
        <w:rPr>
          <w:i/>
          <w:color w:val="595959" w:themeColor="text1" w:themeTint="A6"/>
          <w:szCs w:val="22"/>
        </w:rPr>
        <w:t>des</w:t>
      </w:r>
      <w:r w:rsidR="00813B43">
        <w:rPr>
          <w:i/>
          <w:color w:val="595959" w:themeColor="text1" w:themeTint="A6"/>
          <w:szCs w:val="22"/>
        </w:rPr>
        <w:t xml:space="preserve"> </w:t>
      </w:r>
      <w:r w:rsidRPr="00E33181">
        <w:rPr>
          <w:i/>
          <w:color w:val="595959" w:themeColor="text1" w:themeTint="A6"/>
          <w:szCs w:val="22"/>
        </w:rPr>
        <w:t>statuts</w:t>
      </w:r>
      <w:r w:rsidR="00813B43">
        <w:rPr>
          <w:i/>
          <w:color w:val="595959" w:themeColor="text1" w:themeTint="A6"/>
          <w:szCs w:val="22"/>
        </w:rPr>
        <w:t xml:space="preserve"> </w:t>
      </w:r>
      <w:r w:rsidRPr="00E33181">
        <w:rPr>
          <w:i/>
          <w:color w:val="545454"/>
          <w:szCs w:val="22"/>
        </w:rPr>
        <w:t>d</w:t>
      </w:r>
      <w:r w:rsidRPr="00E33181">
        <w:rPr>
          <w:i/>
          <w:color w:val="676767"/>
          <w:szCs w:val="22"/>
        </w:rPr>
        <w:t>u</w:t>
      </w:r>
      <w:r w:rsidR="00813B43">
        <w:rPr>
          <w:i/>
          <w:color w:val="676767"/>
          <w:szCs w:val="22"/>
        </w:rPr>
        <w:t xml:space="preserve"> </w:t>
      </w:r>
      <w:r w:rsidRPr="00E33181">
        <w:rPr>
          <w:i/>
          <w:color w:val="676767"/>
          <w:szCs w:val="22"/>
        </w:rPr>
        <w:t>Syn</w:t>
      </w:r>
      <w:r w:rsidRPr="00E33181">
        <w:rPr>
          <w:i/>
          <w:color w:val="545454"/>
          <w:szCs w:val="22"/>
        </w:rPr>
        <w:t>di</w:t>
      </w:r>
      <w:r w:rsidRPr="00E33181">
        <w:rPr>
          <w:i/>
          <w:color w:val="676767"/>
          <w:szCs w:val="22"/>
        </w:rPr>
        <w:t>cat</w:t>
      </w:r>
      <w:r w:rsidR="00813B43">
        <w:rPr>
          <w:i/>
          <w:color w:val="676767"/>
          <w:szCs w:val="22"/>
        </w:rPr>
        <w:t xml:space="preserve"> </w:t>
      </w:r>
      <w:r w:rsidRPr="00E33181">
        <w:rPr>
          <w:i/>
          <w:color w:val="676767"/>
          <w:szCs w:val="22"/>
        </w:rPr>
        <w:t>Interco</w:t>
      </w:r>
      <w:r w:rsidRPr="00E33181">
        <w:rPr>
          <w:i/>
          <w:color w:val="545454"/>
          <w:szCs w:val="22"/>
        </w:rPr>
        <w:t>m</w:t>
      </w:r>
      <w:r w:rsidRPr="00E33181">
        <w:rPr>
          <w:i/>
          <w:color w:val="676767"/>
          <w:szCs w:val="22"/>
        </w:rPr>
        <w:t>munal</w:t>
      </w:r>
      <w:r w:rsidR="00813B43">
        <w:rPr>
          <w:i/>
          <w:color w:val="676767"/>
          <w:szCs w:val="22"/>
        </w:rPr>
        <w:t xml:space="preserve"> </w:t>
      </w:r>
      <w:r w:rsidRPr="00E33181">
        <w:rPr>
          <w:i/>
          <w:color w:val="676767"/>
          <w:szCs w:val="22"/>
        </w:rPr>
        <w:t>des</w:t>
      </w:r>
      <w:r w:rsidR="00813B43">
        <w:rPr>
          <w:i/>
          <w:color w:val="676767"/>
          <w:szCs w:val="22"/>
        </w:rPr>
        <w:t xml:space="preserve"> </w:t>
      </w:r>
      <w:r w:rsidRPr="00E33181">
        <w:rPr>
          <w:i/>
          <w:color w:val="676767"/>
          <w:szCs w:val="22"/>
        </w:rPr>
        <w:t>Eaux</w:t>
      </w:r>
      <w:r w:rsidR="00813B43">
        <w:rPr>
          <w:i/>
          <w:color w:val="676767"/>
          <w:szCs w:val="22"/>
        </w:rPr>
        <w:t xml:space="preserve"> </w:t>
      </w:r>
      <w:r w:rsidRPr="00E33181">
        <w:rPr>
          <w:i/>
          <w:color w:val="676767"/>
          <w:szCs w:val="22"/>
        </w:rPr>
        <w:t>de</w:t>
      </w:r>
      <w:r w:rsidR="00813B43">
        <w:rPr>
          <w:i/>
          <w:color w:val="676767"/>
          <w:szCs w:val="22"/>
        </w:rPr>
        <w:t xml:space="preserve"> </w:t>
      </w:r>
      <w:r w:rsidRPr="00E33181">
        <w:rPr>
          <w:i/>
          <w:color w:val="676767"/>
          <w:szCs w:val="22"/>
        </w:rPr>
        <w:t>la</w:t>
      </w:r>
      <w:r w:rsidR="00813B43">
        <w:rPr>
          <w:i/>
          <w:color w:val="676767"/>
          <w:szCs w:val="22"/>
        </w:rPr>
        <w:t xml:space="preserve"> </w:t>
      </w:r>
      <w:r w:rsidRPr="00E33181">
        <w:rPr>
          <w:i/>
          <w:color w:val="676767"/>
          <w:szCs w:val="22"/>
        </w:rPr>
        <w:t>Mo</w:t>
      </w:r>
      <w:r w:rsidRPr="00E33181">
        <w:rPr>
          <w:i/>
          <w:color w:val="545454"/>
          <w:szCs w:val="22"/>
        </w:rPr>
        <w:t>nt</w:t>
      </w:r>
      <w:r w:rsidRPr="00E33181">
        <w:rPr>
          <w:i/>
          <w:color w:val="676767"/>
          <w:szCs w:val="22"/>
        </w:rPr>
        <w:t>agne</w:t>
      </w:r>
      <w:r w:rsidR="00813B43">
        <w:rPr>
          <w:i/>
          <w:color w:val="676767"/>
          <w:szCs w:val="22"/>
        </w:rPr>
        <w:t xml:space="preserve"> </w:t>
      </w:r>
      <w:r w:rsidRPr="00E33181">
        <w:rPr>
          <w:i/>
          <w:color w:val="7C7C7C"/>
          <w:w w:val="123"/>
          <w:szCs w:val="22"/>
        </w:rPr>
        <w:t>N</w:t>
      </w:r>
      <w:r w:rsidRPr="00E33181">
        <w:rPr>
          <w:i/>
          <w:color w:val="545454"/>
          <w:w w:val="106"/>
          <w:szCs w:val="22"/>
        </w:rPr>
        <w:t>o</w:t>
      </w:r>
      <w:r w:rsidRPr="00E33181">
        <w:rPr>
          <w:i/>
          <w:color w:val="676767"/>
          <w:w w:val="99"/>
          <w:szCs w:val="22"/>
        </w:rPr>
        <w:t>ire</w:t>
      </w:r>
    </w:p>
    <w:p w:rsidR="00CA4E47" w:rsidRPr="00E33181" w:rsidRDefault="00781898" w:rsidP="00813B43">
      <w:pPr>
        <w:pStyle w:val="Paragraphedeliste"/>
        <w:numPr>
          <w:ilvl w:val="0"/>
          <w:numId w:val="23"/>
        </w:numPr>
        <w:tabs>
          <w:tab w:val="left" w:pos="1160"/>
        </w:tabs>
        <w:spacing w:before="37" w:line="260" w:lineRule="exact"/>
        <w:ind w:right="74"/>
        <w:jc w:val="left"/>
        <w:rPr>
          <w:szCs w:val="22"/>
        </w:rPr>
      </w:pPr>
      <w:r w:rsidRPr="00E33181">
        <w:rPr>
          <w:i/>
          <w:color w:val="676767"/>
          <w:szCs w:val="22"/>
        </w:rPr>
        <w:t>C</w:t>
      </w:r>
      <w:r w:rsidRPr="00E33181">
        <w:rPr>
          <w:i/>
          <w:color w:val="7C7C7C"/>
          <w:szCs w:val="22"/>
        </w:rPr>
        <w:t>o</w:t>
      </w:r>
      <w:r w:rsidRPr="00E33181">
        <w:rPr>
          <w:i/>
          <w:color w:val="676767"/>
          <w:szCs w:val="22"/>
        </w:rPr>
        <w:t>nvention</w:t>
      </w:r>
      <w:r w:rsidR="00813B43">
        <w:rPr>
          <w:i/>
          <w:color w:val="676767"/>
          <w:szCs w:val="22"/>
        </w:rPr>
        <w:t xml:space="preserve"> </w:t>
      </w:r>
      <w:r w:rsidRPr="00E33181">
        <w:rPr>
          <w:i/>
          <w:color w:val="676767"/>
          <w:szCs w:val="22"/>
        </w:rPr>
        <w:t>entre</w:t>
      </w:r>
      <w:r w:rsidR="00813B43">
        <w:rPr>
          <w:i/>
          <w:color w:val="676767"/>
          <w:szCs w:val="22"/>
        </w:rPr>
        <w:t xml:space="preserve"> </w:t>
      </w:r>
      <w:r w:rsidRPr="00E33181">
        <w:rPr>
          <w:i/>
          <w:color w:val="676767"/>
          <w:szCs w:val="22"/>
        </w:rPr>
        <w:t>le</w:t>
      </w:r>
      <w:r w:rsidR="00813B43">
        <w:rPr>
          <w:i/>
          <w:color w:val="676767"/>
          <w:szCs w:val="22"/>
        </w:rPr>
        <w:t xml:space="preserve"> </w:t>
      </w:r>
      <w:r w:rsidRPr="00E33181">
        <w:rPr>
          <w:i/>
          <w:color w:val="676767"/>
          <w:szCs w:val="22"/>
        </w:rPr>
        <w:t>Syndic</w:t>
      </w:r>
      <w:r w:rsidRPr="00E33181">
        <w:rPr>
          <w:i/>
          <w:color w:val="545454"/>
          <w:szCs w:val="22"/>
        </w:rPr>
        <w:t>a</w:t>
      </w:r>
      <w:r w:rsidRPr="00E33181">
        <w:rPr>
          <w:i/>
          <w:color w:val="676767"/>
          <w:szCs w:val="22"/>
        </w:rPr>
        <w:t>t</w:t>
      </w:r>
      <w:r w:rsidR="00813B43">
        <w:rPr>
          <w:i/>
          <w:color w:val="676767"/>
          <w:szCs w:val="22"/>
        </w:rPr>
        <w:t xml:space="preserve"> </w:t>
      </w:r>
      <w:r w:rsidRPr="00E33181">
        <w:rPr>
          <w:i/>
          <w:color w:val="676767"/>
          <w:szCs w:val="22"/>
        </w:rPr>
        <w:t>Inte</w:t>
      </w:r>
      <w:r w:rsidRPr="00E33181">
        <w:rPr>
          <w:i/>
          <w:color w:val="545454"/>
          <w:szCs w:val="22"/>
        </w:rPr>
        <w:t>r</w:t>
      </w:r>
      <w:r w:rsidRPr="00E33181">
        <w:rPr>
          <w:i/>
          <w:color w:val="676767"/>
          <w:szCs w:val="22"/>
        </w:rPr>
        <w:t>communal</w:t>
      </w:r>
      <w:r w:rsidR="00813B43">
        <w:rPr>
          <w:i/>
          <w:color w:val="676767"/>
          <w:szCs w:val="22"/>
        </w:rPr>
        <w:t xml:space="preserve"> </w:t>
      </w:r>
      <w:r w:rsidRPr="00E33181">
        <w:rPr>
          <w:i/>
          <w:color w:val="676767"/>
          <w:szCs w:val="22"/>
        </w:rPr>
        <w:t>des</w:t>
      </w:r>
      <w:r w:rsidR="00813B43">
        <w:rPr>
          <w:i/>
          <w:color w:val="676767"/>
          <w:szCs w:val="22"/>
        </w:rPr>
        <w:t xml:space="preserve"> </w:t>
      </w:r>
      <w:r w:rsidRPr="00E33181">
        <w:rPr>
          <w:i/>
          <w:color w:val="676767"/>
          <w:szCs w:val="22"/>
        </w:rPr>
        <w:t>Eaux</w:t>
      </w:r>
      <w:r w:rsidR="00813B43">
        <w:rPr>
          <w:i/>
          <w:color w:val="676767"/>
          <w:szCs w:val="22"/>
        </w:rPr>
        <w:t xml:space="preserve"> </w:t>
      </w:r>
      <w:r w:rsidRPr="00E33181">
        <w:rPr>
          <w:i/>
          <w:color w:val="545454"/>
          <w:szCs w:val="22"/>
        </w:rPr>
        <w:t>d</w:t>
      </w:r>
      <w:r w:rsidRPr="00E33181">
        <w:rPr>
          <w:i/>
          <w:color w:val="676767"/>
          <w:szCs w:val="22"/>
        </w:rPr>
        <w:t>e</w:t>
      </w:r>
      <w:r w:rsidR="00813B43">
        <w:rPr>
          <w:i/>
          <w:color w:val="676767"/>
          <w:szCs w:val="22"/>
        </w:rPr>
        <w:t xml:space="preserve"> </w:t>
      </w:r>
      <w:r w:rsidRPr="00E33181">
        <w:rPr>
          <w:i/>
          <w:color w:val="676767"/>
          <w:szCs w:val="22"/>
        </w:rPr>
        <w:t>l</w:t>
      </w:r>
      <w:r w:rsidRPr="00E33181">
        <w:rPr>
          <w:i/>
          <w:color w:val="545454"/>
          <w:szCs w:val="22"/>
        </w:rPr>
        <w:t>a</w:t>
      </w:r>
      <w:r w:rsidR="00813B43">
        <w:rPr>
          <w:i/>
          <w:color w:val="545454"/>
          <w:szCs w:val="22"/>
        </w:rPr>
        <w:t xml:space="preserve"> </w:t>
      </w:r>
      <w:r w:rsidRPr="00E33181">
        <w:rPr>
          <w:i/>
          <w:color w:val="676767"/>
          <w:w w:val="102"/>
          <w:szCs w:val="22"/>
        </w:rPr>
        <w:t>Mont</w:t>
      </w:r>
      <w:r w:rsidRPr="00E33181">
        <w:rPr>
          <w:i/>
          <w:color w:val="545454"/>
          <w:w w:val="106"/>
          <w:szCs w:val="22"/>
        </w:rPr>
        <w:t>a</w:t>
      </w:r>
      <w:r w:rsidRPr="00E33181">
        <w:rPr>
          <w:i/>
          <w:color w:val="676767"/>
          <w:w w:val="99"/>
          <w:szCs w:val="22"/>
        </w:rPr>
        <w:t>gne</w:t>
      </w:r>
      <w:r w:rsidR="00813B43">
        <w:rPr>
          <w:i/>
          <w:color w:val="676767"/>
          <w:w w:val="99"/>
          <w:szCs w:val="22"/>
        </w:rPr>
        <w:t xml:space="preserve"> </w:t>
      </w:r>
      <w:r w:rsidRPr="00E33181">
        <w:rPr>
          <w:i/>
          <w:color w:val="676767"/>
          <w:szCs w:val="22"/>
        </w:rPr>
        <w:t>Noire</w:t>
      </w:r>
      <w:r w:rsidR="00813B43">
        <w:rPr>
          <w:i/>
          <w:color w:val="676767"/>
          <w:szCs w:val="22"/>
        </w:rPr>
        <w:t xml:space="preserve"> </w:t>
      </w:r>
      <w:r w:rsidRPr="00E33181">
        <w:rPr>
          <w:i/>
          <w:color w:val="676767"/>
          <w:szCs w:val="22"/>
        </w:rPr>
        <w:t>et</w:t>
      </w:r>
      <w:r w:rsidR="00813B43">
        <w:rPr>
          <w:i/>
          <w:color w:val="676767"/>
          <w:szCs w:val="22"/>
        </w:rPr>
        <w:t xml:space="preserve"> </w:t>
      </w:r>
      <w:r w:rsidRPr="00E33181">
        <w:rPr>
          <w:i/>
          <w:color w:val="676767"/>
          <w:szCs w:val="22"/>
        </w:rPr>
        <w:t>la</w:t>
      </w:r>
      <w:r w:rsidR="00813B43">
        <w:rPr>
          <w:i/>
          <w:color w:val="676767"/>
          <w:szCs w:val="22"/>
        </w:rPr>
        <w:t xml:space="preserve"> </w:t>
      </w:r>
      <w:r w:rsidRPr="00E33181">
        <w:rPr>
          <w:i/>
          <w:color w:val="676767"/>
          <w:szCs w:val="22"/>
        </w:rPr>
        <w:t xml:space="preserve">mairie </w:t>
      </w:r>
      <w:r w:rsidRPr="00E33181">
        <w:rPr>
          <w:i/>
          <w:color w:val="545454"/>
          <w:szCs w:val="22"/>
        </w:rPr>
        <w:t>d</w:t>
      </w:r>
      <w:r w:rsidRPr="00E33181">
        <w:rPr>
          <w:i/>
          <w:color w:val="676767"/>
          <w:szCs w:val="22"/>
        </w:rPr>
        <w:t>e</w:t>
      </w:r>
      <w:r w:rsidR="00813B43">
        <w:rPr>
          <w:i/>
          <w:color w:val="676767"/>
          <w:szCs w:val="22"/>
        </w:rPr>
        <w:t xml:space="preserve"> </w:t>
      </w:r>
      <w:r w:rsidRPr="00E33181">
        <w:rPr>
          <w:i/>
          <w:color w:val="676767"/>
          <w:szCs w:val="22"/>
        </w:rPr>
        <w:t>Sainte</w:t>
      </w:r>
      <w:r w:rsidR="00813B43">
        <w:rPr>
          <w:i/>
          <w:color w:val="676767"/>
          <w:szCs w:val="22"/>
        </w:rPr>
        <w:t xml:space="preserve"> </w:t>
      </w:r>
      <w:r w:rsidRPr="00E33181">
        <w:rPr>
          <w:i/>
          <w:color w:val="676767"/>
          <w:szCs w:val="22"/>
        </w:rPr>
        <w:t>Foy</w:t>
      </w:r>
      <w:r w:rsidR="00813B43">
        <w:rPr>
          <w:i/>
          <w:color w:val="676767"/>
          <w:szCs w:val="22"/>
        </w:rPr>
        <w:t xml:space="preserve"> </w:t>
      </w:r>
      <w:r w:rsidRPr="00E33181">
        <w:rPr>
          <w:i/>
          <w:color w:val="676767"/>
          <w:w w:val="106"/>
          <w:szCs w:val="22"/>
        </w:rPr>
        <w:t>d'Aigrefeui</w:t>
      </w:r>
      <w:r w:rsidRPr="00E33181">
        <w:rPr>
          <w:i/>
          <w:color w:val="545454"/>
          <w:w w:val="103"/>
          <w:szCs w:val="22"/>
        </w:rPr>
        <w:t>l</w:t>
      </w:r>
      <w:r w:rsidRPr="00E33181">
        <w:rPr>
          <w:i/>
          <w:color w:val="676767"/>
          <w:w w:val="99"/>
          <w:szCs w:val="22"/>
        </w:rPr>
        <w:t>le</w:t>
      </w:r>
    </w:p>
    <w:p w:rsidR="00CA4E47" w:rsidRPr="00E33181" w:rsidRDefault="00CA4E47" w:rsidP="00813B43">
      <w:pPr>
        <w:pStyle w:val="Paragraphedeliste"/>
        <w:numPr>
          <w:ilvl w:val="0"/>
          <w:numId w:val="3"/>
        </w:numPr>
        <w:spacing w:before="12"/>
        <w:jc w:val="left"/>
        <w:rPr>
          <w:i/>
          <w:color w:val="595959" w:themeColor="text1" w:themeTint="A6"/>
          <w:szCs w:val="22"/>
        </w:rPr>
      </w:pPr>
      <w:r w:rsidRPr="00E33181">
        <w:rPr>
          <w:i/>
          <w:color w:val="0070C0"/>
          <w:szCs w:val="22"/>
        </w:rPr>
        <w:t>Rénovation de l’éclairage public du lotissement des Bruges</w:t>
      </w:r>
    </w:p>
    <w:p w:rsidR="00325C54" w:rsidRPr="00E33181" w:rsidRDefault="00781898" w:rsidP="00CA4E47">
      <w:pPr>
        <w:pStyle w:val="Paragraphedeliste"/>
        <w:numPr>
          <w:ilvl w:val="0"/>
          <w:numId w:val="3"/>
        </w:numPr>
        <w:spacing w:before="12"/>
        <w:rPr>
          <w:szCs w:val="22"/>
        </w:rPr>
      </w:pPr>
      <w:r w:rsidRPr="00E33181">
        <w:rPr>
          <w:i/>
          <w:color w:val="545454"/>
          <w:szCs w:val="22"/>
        </w:rPr>
        <w:t>Ti</w:t>
      </w:r>
      <w:r w:rsidRPr="00E33181">
        <w:rPr>
          <w:i/>
          <w:color w:val="676767"/>
          <w:szCs w:val="22"/>
        </w:rPr>
        <w:t>rag</w:t>
      </w:r>
      <w:r w:rsidRPr="00E33181">
        <w:rPr>
          <w:i/>
          <w:color w:val="545454"/>
          <w:szCs w:val="22"/>
        </w:rPr>
        <w:t>e</w:t>
      </w:r>
      <w:r w:rsidR="00813B43">
        <w:rPr>
          <w:i/>
          <w:color w:val="545454"/>
          <w:szCs w:val="22"/>
        </w:rPr>
        <w:t xml:space="preserve"> </w:t>
      </w:r>
      <w:r w:rsidRPr="00E33181">
        <w:rPr>
          <w:i/>
          <w:color w:val="545454"/>
          <w:szCs w:val="22"/>
        </w:rPr>
        <w:t>au</w:t>
      </w:r>
      <w:r w:rsidR="00813B43">
        <w:rPr>
          <w:i/>
          <w:color w:val="545454"/>
          <w:szCs w:val="22"/>
        </w:rPr>
        <w:t xml:space="preserve"> </w:t>
      </w:r>
      <w:r w:rsidRPr="00E33181">
        <w:rPr>
          <w:i/>
          <w:color w:val="676767"/>
          <w:szCs w:val="22"/>
        </w:rPr>
        <w:t>sort</w:t>
      </w:r>
      <w:r w:rsidR="00813B43">
        <w:rPr>
          <w:i/>
          <w:color w:val="676767"/>
          <w:szCs w:val="22"/>
        </w:rPr>
        <w:t xml:space="preserve"> </w:t>
      </w:r>
      <w:r w:rsidRPr="00E33181">
        <w:rPr>
          <w:i/>
          <w:color w:val="676767"/>
          <w:w w:val="99"/>
          <w:szCs w:val="22"/>
        </w:rPr>
        <w:t>des</w:t>
      </w:r>
      <w:r w:rsidR="00813B43">
        <w:rPr>
          <w:i/>
          <w:color w:val="676767"/>
          <w:w w:val="99"/>
          <w:szCs w:val="22"/>
        </w:rPr>
        <w:t xml:space="preserve"> jur</w:t>
      </w:r>
      <w:r w:rsidRPr="00E33181">
        <w:rPr>
          <w:i/>
          <w:color w:val="676767"/>
          <w:w w:val="99"/>
          <w:szCs w:val="22"/>
        </w:rPr>
        <w:t>és</w:t>
      </w:r>
      <w:r w:rsidR="00813B43">
        <w:rPr>
          <w:i/>
          <w:color w:val="676767"/>
          <w:w w:val="99"/>
          <w:szCs w:val="22"/>
        </w:rPr>
        <w:t xml:space="preserve"> </w:t>
      </w:r>
      <w:r w:rsidRPr="00E33181">
        <w:rPr>
          <w:i/>
          <w:color w:val="676767"/>
          <w:szCs w:val="22"/>
        </w:rPr>
        <w:t>d</w:t>
      </w:r>
      <w:r w:rsidRPr="00E33181">
        <w:rPr>
          <w:i/>
          <w:color w:val="7C7C7C"/>
          <w:szCs w:val="22"/>
        </w:rPr>
        <w:t>'</w:t>
      </w:r>
      <w:r w:rsidRPr="00E33181">
        <w:rPr>
          <w:i/>
          <w:color w:val="676767"/>
          <w:szCs w:val="22"/>
        </w:rPr>
        <w:t>assise</w:t>
      </w:r>
      <w:r w:rsidRPr="00E33181">
        <w:rPr>
          <w:i/>
          <w:color w:val="676767"/>
          <w:spacing w:val="9"/>
          <w:szCs w:val="22"/>
        </w:rPr>
        <w:t xml:space="preserve">s </w:t>
      </w:r>
      <w:r w:rsidRPr="00E33181">
        <w:rPr>
          <w:i/>
          <w:color w:val="676767"/>
          <w:szCs w:val="22"/>
        </w:rPr>
        <w:t>pour</w:t>
      </w:r>
      <w:r w:rsidR="00813B43">
        <w:rPr>
          <w:i/>
          <w:color w:val="676767"/>
          <w:szCs w:val="22"/>
        </w:rPr>
        <w:t xml:space="preserve"> </w:t>
      </w:r>
      <w:r w:rsidRPr="00E33181">
        <w:rPr>
          <w:i/>
          <w:color w:val="545454"/>
          <w:szCs w:val="22"/>
        </w:rPr>
        <w:t>l</w:t>
      </w:r>
      <w:r w:rsidRPr="00E33181">
        <w:rPr>
          <w:i/>
          <w:color w:val="676767"/>
          <w:szCs w:val="22"/>
        </w:rPr>
        <w:t>'a</w:t>
      </w:r>
      <w:r w:rsidRPr="00E33181">
        <w:rPr>
          <w:i/>
          <w:color w:val="545454"/>
          <w:szCs w:val="22"/>
        </w:rPr>
        <w:t>nn</w:t>
      </w:r>
      <w:r w:rsidRPr="00E33181">
        <w:rPr>
          <w:i/>
          <w:color w:val="676767"/>
          <w:szCs w:val="22"/>
        </w:rPr>
        <w:t>ée</w:t>
      </w:r>
      <w:r w:rsidR="00813B43">
        <w:rPr>
          <w:i/>
          <w:color w:val="676767"/>
          <w:szCs w:val="22"/>
        </w:rPr>
        <w:t xml:space="preserve"> </w:t>
      </w:r>
      <w:r w:rsidRPr="00E33181">
        <w:rPr>
          <w:i/>
          <w:color w:val="676767"/>
          <w:szCs w:val="22"/>
        </w:rPr>
        <w:t>2017</w:t>
      </w:r>
    </w:p>
    <w:p w:rsidR="00CA4E47" w:rsidRPr="00E33181" w:rsidRDefault="00325C54" w:rsidP="000E3EB0">
      <w:pPr>
        <w:pStyle w:val="Paragraphedeliste"/>
        <w:widowControl w:val="0"/>
        <w:numPr>
          <w:ilvl w:val="0"/>
          <w:numId w:val="3"/>
        </w:numPr>
        <w:autoSpaceDE w:val="0"/>
        <w:autoSpaceDN w:val="0"/>
        <w:adjustRightInd w:val="0"/>
        <w:spacing w:line="276" w:lineRule="auto"/>
        <w:ind w:right="-57"/>
        <w:jc w:val="left"/>
        <w:rPr>
          <w:rFonts w:cs="Arial"/>
          <w:iCs/>
          <w:color w:val="595959" w:themeColor="text1" w:themeTint="A6"/>
          <w:szCs w:val="22"/>
        </w:rPr>
      </w:pPr>
      <w:r w:rsidRPr="00E33181">
        <w:rPr>
          <w:bCs/>
          <w:i/>
          <w:iCs/>
          <w:color w:val="595959" w:themeColor="text1" w:themeTint="A6"/>
          <w:szCs w:val="22"/>
        </w:rPr>
        <w:t>Questions diverses</w:t>
      </w:r>
    </w:p>
    <w:p w:rsidR="00E33181" w:rsidRDefault="00E33181" w:rsidP="00E33181">
      <w:pPr>
        <w:widowControl w:val="0"/>
        <w:autoSpaceDE w:val="0"/>
        <w:autoSpaceDN w:val="0"/>
        <w:adjustRightInd w:val="0"/>
        <w:spacing w:line="276" w:lineRule="auto"/>
        <w:ind w:right="-57"/>
        <w:jc w:val="left"/>
        <w:rPr>
          <w:rFonts w:cs="Arial"/>
          <w:iCs/>
          <w:color w:val="595959" w:themeColor="text1" w:themeTint="A6"/>
          <w:szCs w:val="22"/>
        </w:rPr>
      </w:pPr>
    </w:p>
    <w:p w:rsidR="00E33181" w:rsidRDefault="00E33181" w:rsidP="00E33181">
      <w:pPr>
        <w:widowControl w:val="0"/>
        <w:autoSpaceDE w:val="0"/>
        <w:autoSpaceDN w:val="0"/>
        <w:adjustRightInd w:val="0"/>
        <w:spacing w:line="276" w:lineRule="auto"/>
        <w:ind w:right="-57"/>
        <w:jc w:val="left"/>
        <w:rPr>
          <w:rFonts w:cs="Arial"/>
          <w:iCs/>
          <w:color w:val="595959" w:themeColor="text1" w:themeTint="A6"/>
          <w:szCs w:val="22"/>
        </w:rPr>
      </w:pPr>
    </w:p>
    <w:p w:rsidR="00E33181" w:rsidRPr="00E33181" w:rsidRDefault="00E33181" w:rsidP="00E33181">
      <w:pPr>
        <w:widowControl w:val="0"/>
        <w:autoSpaceDE w:val="0"/>
        <w:autoSpaceDN w:val="0"/>
        <w:adjustRightInd w:val="0"/>
        <w:spacing w:line="276" w:lineRule="auto"/>
        <w:ind w:right="-57"/>
        <w:jc w:val="left"/>
        <w:rPr>
          <w:rFonts w:cs="Arial"/>
          <w:iCs/>
          <w:color w:val="595959" w:themeColor="text1" w:themeTint="A6"/>
          <w:szCs w:val="22"/>
        </w:rPr>
      </w:pPr>
    </w:p>
    <w:p w:rsidR="007B6833" w:rsidRDefault="007B6833" w:rsidP="007B6833">
      <w:pPr>
        <w:pStyle w:val="NormalWeb"/>
        <w:spacing w:before="0" w:beforeAutospacing="0" w:after="0" w:line="276" w:lineRule="auto"/>
        <w:rPr>
          <w:rFonts w:ascii="Arial" w:hAnsi="Arial" w:cs="Arial"/>
          <w:sz w:val="22"/>
          <w:szCs w:val="22"/>
        </w:rPr>
      </w:pPr>
      <w:r>
        <w:rPr>
          <w:rFonts w:ascii="Arial" w:hAnsi="Arial" w:cs="Arial"/>
          <w:sz w:val="22"/>
          <w:szCs w:val="22"/>
        </w:rPr>
        <w:lastRenderedPageBreak/>
        <w:t xml:space="preserve">Mr le Maire remercie Mr </w:t>
      </w:r>
      <w:r w:rsidR="00DB6679">
        <w:rPr>
          <w:rFonts w:ascii="Arial" w:hAnsi="Arial" w:cs="Arial"/>
          <w:sz w:val="22"/>
          <w:szCs w:val="22"/>
        </w:rPr>
        <w:t>HABONNEL</w:t>
      </w:r>
      <w:r w:rsidR="00813B43">
        <w:rPr>
          <w:rFonts w:ascii="Arial" w:hAnsi="Arial" w:cs="Arial"/>
          <w:sz w:val="22"/>
          <w:szCs w:val="22"/>
        </w:rPr>
        <w:t xml:space="preserve"> </w:t>
      </w:r>
      <w:r>
        <w:rPr>
          <w:rFonts w:ascii="Arial" w:hAnsi="Arial" w:cs="Arial"/>
          <w:sz w:val="22"/>
          <w:szCs w:val="22"/>
        </w:rPr>
        <w:t xml:space="preserve">pour </w:t>
      </w:r>
      <w:r w:rsidR="00DB6679">
        <w:rPr>
          <w:rFonts w:ascii="Arial" w:hAnsi="Arial" w:cs="Arial"/>
          <w:sz w:val="22"/>
          <w:szCs w:val="22"/>
        </w:rPr>
        <w:t>sa présence. Mr HABONNEL</w:t>
      </w:r>
      <w:r w:rsidR="00B146FE">
        <w:rPr>
          <w:rFonts w:ascii="Arial" w:hAnsi="Arial" w:cs="Arial"/>
          <w:sz w:val="22"/>
          <w:szCs w:val="22"/>
        </w:rPr>
        <w:t xml:space="preserve"> étant</w:t>
      </w:r>
      <w:r w:rsidR="00CA4E47">
        <w:rPr>
          <w:rFonts w:ascii="Arial" w:hAnsi="Arial" w:cs="Arial"/>
          <w:sz w:val="22"/>
          <w:szCs w:val="22"/>
        </w:rPr>
        <w:t xml:space="preserve"> responsable du Centre des Finances Pu</w:t>
      </w:r>
      <w:r w:rsidR="00BF2B7C">
        <w:rPr>
          <w:rFonts w:ascii="Arial" w:hAnsi="Arial" w:cs="Arial"/>
          <w:sz w:val="22"/>
          <w:szCs w:val="22"/>
        </w:rPr>
        <w:t>bliques. Il succède à Mr BARBOT</w:t>
      </w:r>
      <w:r w:rsidR="00CA4E47">
        <w:rPr>
          <w:rFonts w:ascii="Arial" w:hAnsi="Arial" w:cs="Arial"/>
          <w:sz w:val="22"/>
          <w:szCs w:val="22"/>
        </w:rPr>
        <w:t xml:space="preserve"> à ce poste.</w:t>
      </w:r>
    </w:p>
    <w:p w:rsidR="007B6833" w:rsidRDefault="007B6833" w:rsidP="007B6833">
      <w:pPr>
        <w:pStyle w:val="NormalWeb"/>
        <w:spacing w:before="0" w:beforeAutospacing="0" w:after="0" w:line="276" w:lineRule="auto"/>
        <w:rPr>
          <w:rFonts w:ascii="Arial" w:hAnsi="Arial" w:cs="Arial"/>
          <w:sz w:val="22"/>
          <w:szCs w:val="22"/>
        </w:rPr>
      </w:pPr>
    </w:p>
    <w:p w:rsidR="007B6833" w:rsidRPr="007B6833" w:rsidRDefault="007B6833" w:rsidP="007B6833">
      <w:pPr>
        <w:pStyle w:val="NormalWeb"/>
        <w:spacing w:before="0" w:beforeAutospacing="0" w:after="0" w:line="276" w:lineRule="auto"/>
        <w:rPr>
          <w:rFonts w:ascii="Arial" w:hAnsi="Arial" w:cs="Arial"/>
          <w:sz w:val="22"/>
          <w:szCs w:val="22"/>
        </w:rPr>
      </w:pPr>
    </w:p>
    <w:p w:rsidR="00CD4415" w:rsidRPr="00CD4415" w:rsidRDefault="00CD4415" w:rsidP="00E26F5D">
      <w:pPr>
        <w:pStyle w:val="Paragraphedeliste"/>
        <w:widowControl w:val="0"/>
        <w:numPr>
          <w:ilvl w:val="0"/>
          <w:numId w:val="7"/>
        </w:numPr>
        <w:autoSpaceDE w:val="0"/>
        <w:autoSpaceDN w:val="0"/>
        <w:adjustRightInd w:val="0"/>
        <w:spacing w:line="276" w:lineRule="auto"/>
        <w:ind w:left="77"/>
        <w:rPr>
          <w:rFonts w:cs="Arial"/>
          <w:iCs/>
          <w:color w:val="595959" w:themeColor="text1" w:themeTint="A6"/>
          <w:sz w:val="26"/>
          <w:szCs w:val="26"/>
        </w:rPr>
      </w:pPr>
      <w:r w:rsidRPr="00CD4415">
        <w:rPr>
          <w:b/>
          <w:iCs/>
          <w:sz w:val="26"/>
          <w:szCs w:val="26"/>
          <w:u w:val="single"/>
        </w:rPr>
        <w:t>1. App</w:t>
      </w:r>
      <w:r w:rsidR="00CA4E47">
        <w:rPr>
          <w:b/>
          <w:iCs/>
          <w:sz w:val="26"/>
          <w:szCs w:val="26"/>
          <w:u w:val="single"/>
        </w:rPr>
        <w:t>robation du compte rendu du 10/03</w:t>
      </w:r>
      <w:r w:rsidRPr="00CD4415">
        <w:rPr>
          <w:b/>
          <w:iCs/>
          <w:sz w:val="26"/>
          <w:szCs w:val="26"/>
          <w:u w:val="single"/>
        </w:rPr>
        <w:t>/2016.</w:t>
      </w:r>
    </w:p>
    <w:p w:rsidR="00A34879" w:rsidRPr="00ED7CB1" w:rsidRDefault="00A34879" w:rsidP="00CD4415">
      <w:pPr>
        <w:pStyle w:val="NormalWeb"/>
        <w:spacing w:before="0" w:beforeAutospacing="0" w:after="0" w:line="276" w:lineRule="auto"/>
        <w:jc w:val="both"/>
        <w:rPr>
          <w:rFonts w:ascii="Arial" w:hAnsi="Arial" w:cs="Arial"/>
          <w:sz w:val="22"/>
          <w:szCs w:val="22"/>
        </w:rPr>
      </w:pPr>
    </w:p>
    <w:p w:rsidR="00CD4415" w:rsidRPr="00ED7CB1" w:rsidRDefault="00CD4415" w:rsidP="007B6833">
      <w:pPr>
        <w:pStyle w:val="NormalWeb"/>
        <w:spacing w:before="0" w:beforeAutospacing="0" w:after="40" w:line="276" w:lineRule="auto"/>
        <w:jc w:val="both"/>
        <w:rPr>
          <w:rFonts w:ascii="Arial" w:hAnsi="Arial" w:cs="Arial"/>
          <w:sz w:val="22"/>
          <w:szCs w:val="22"/>
        </w:rPr>
      </w:pPr>
      <w:r w:rsidRPr="00ED7CB1">
        <w:rPr>
          <w:rFonts w:ascii="Arial" w:hAnsi="Arial" w:cs="Arial"/>
          <w:sz w:val="22"/>
          <w:szCs w:val="22"/>
        </w:rPr>
        <w:t xml:space="preserve">Ce compte rendu a été envoyé </w:t>
      </w:r>
      <w:r w:rsidR="00CA4E47">
        <w:rPr>
          <w:rFonts w:ascii="Arial" w:hAnsi="Arial" w:cs="Arial"/>
          <w:sz w:val="22"/>
          <w:szCs w:val="22"/>
        </w:rPr>
        <w:t>le 30.03</w:t>
      </w:r>
      <w:r>
        <w:rPr>
          <w:rFonts w:ascii="Arial" w:hAnsi="Arial" w:cs="Arial"/>
          <w:sz w:val="22"/>
          <w:szCs w:val="22"/>
        </w:rPr>
        <w:t>.2016</w:t>
      </w:r>
      <w:r w:rsidR="00813B43">
        <w:rPr>
          <w:rFonts w:ascii="Arial" w:hAnsi="Arial" w:cs="Arial"/>
          <w:sz w:val="22"/>
          <w:szCs w:val="22"/>
        </w:rPr>
        <w:t xml:space="preserve"> </w:t>
      </w:r>
      <w:r>
        <w:rPr>
          <w:rFonts w:ascii="Arial" w:hAnsi="Arial" w:cs="Arial"/>
          <w:sz w:val="22"/>
          <w:szCs w:val="22"/>
        </w:rPr>
        <w:t xml:space="preserve">à </w:t>
      </w:r>
      <w:r w:rsidRPr="00ED7CB1">
        <w:rPr>
          <w:rFonts w:ascii="Arial" w:hAnsi="Arial" w:cs="Arial"/>
          <w:sz w:val="22"/>
          <w:szCs w:val="22"/>
        </w:rPr>
        <w:t>tous les membres du conseil municipal.</w:t>
      </w:r>
    </w:p>
    <w:p w:rsidR="00CD4415" w:rsidRPr="00ED7CB1" w:rsidRDefault="00CD4415" w:rsidP="007B6833">
      <w:pPr>
        <w:pStyle w:val="NormalWeb"/>
        <w:spacing w:before="0" w:beforeAutospacing="0" w:after="40" w:line="276" w:lineRule="auto"/>
        <w:jc w:val="both"/>
        <w:rPr>
          <w:rFonts w:ascii="Arial" w:hAnsi="Arial" w:cs="Arial"/>
          <w:sz w:val="22"/>
          <w:szCs w:val="22"/>
        </w:rPr>
      </w:pPr>
      <w:r w:rsidRPr="00ED7CB1">
        <w:rPr>
          <w:rFonts w:ascii="Arial" w:hAnsi="Arial" w:cs="Arial"/>
          <w:sz w:val="22"/>
          <w:szCs w:val="22"/>
        </w:rPr>
        <w:t>Aucun commentaire n’a été reçu</w:t>
      </w:r>
    </w:p>
    <w:p w:rsidR="00CD4415" w:rsidRPr="00D41DB0" w:rsidRDefault="00CD4415" w:rsidP="007B6833">
      <w:pPr>
        <w:spacing w:line="276" w:lineRule="auto"/>
        <w:jc w:val="left"/>
        <w:rPr>
          <w:rFonts w:cs="Arial"/>
          <w:i/>
          <w:szCs w:val="22"/>
        </w:rPr>
      </w:pPr>
      <w:r w:rsidRPr="00ED7CB1">
        <w:rPr>
          <w:rFonts w:cs="Arial"/>
          <w:i/>
          <w:szCs w:val="22"/>
        </w:rPr>
        <w:t xml:space="preserve">Le Conseil Municipal décide d’adopter le Compte </w:t>
      </w:r>
      <w:r w:rsidR="00CA4E47">
        <w:rPr>
          <w:rFonts w:cs="Arial"/>
          <w:i/>
          <w:szCs w:val="22"/>
        </w:rPr>
        <w:t>Rendu du Conseil Municipal du 10.03</w:t>
      </w:r>
      <w:r>
        <w:rPr>
          <w:rFonts w:cs="Arial"/>
          <w:i/>
          <w:szCs w:val="22"/>
        </w:rPr>
        <w:t xml:space="preserve">.2016 </w:t>
      </w:r>
      <w:r w:rsidRPr="00EE4C0A">
        <w:rPr>
          <w:rFonts w:cs="Arial"/>
          <w:i/>
          <w:szCs w:val="22"/>
          <w:u w:val="single"/>
        </w:rPr>
        <w:t>à l’unanimité</w:t>
      </w:r>
      <w:r w:rsidRPr="00D41DB0">
        <w:rPr>
          <w:rFonts w:cs="Arial"/>
          <w:i/>
          <w:szCs w:val="22"/>
        </w:rPr>
        <w:t xml:space="preserve"> des présents et représentés</w:t>
      </w:r>
      <w:r>
        <w:rPr>
          <w:rFonts w:cs="Arial"/>
          <w:i/>
          <w:szCs w:val="22"/>
        </w:rPr>
        <w:t>.</w:t>
      </w:r>
    </w:p>
    <w:p w:rsidR="00A34879" w:rsidRPr="00ED7CB1" w:rsidRDefault="00A34879" w:rsidP="00ED7CB1">
      <w:pPr>
        <w:spacing w:line="276" w:lineRule="auto"/>
        <w:rPr>
          <w:rFonts w:cs="Arial"/>
          <w:i/>
          <w:szCs w:val="22"/>
        </w:rPr>
      </w:pPr>
    </w:p>
    <w:p w:rsidR="00D56B8F" w:rsidRDefault="00D56B8F" w:rsidP="00D56B8F">
      <w:pPr>
        <w:widowControl w:val="0"/>
        <w:autoSpaceDE w:val="0"/>
        <w:autoSpaceDN w:val="0"/>
        <w:adjustRightInd w:val="0"/>
        <w:spacing w:line="276" w:lineRule="auto"/>
        <w:ind w:right="-57"/>
        <w:jc w:val="left"/>
        <w:rPr>
          <w:rFonts w:cs="Arial"/>
          <w:i/>
          <w:szCs w:val="22"/>
        </w:rPr>
      </w:pPr>
    </w:p>
    <w:p w:rsidR="00D56B8F" w:rsidRPr="0026264F" w:rsidRDefault="00A34879" w:rsidP="00E26F5D">
      <w:pPr>
        <w:pStyle w:val="Paragraphedeliste"/>
        <w:widowControl w:val="0"/>
        <w:numPr>
          <w:ilvl w:val="0"/>
          <w:numId w:val="7"/>
        </w:numPr>
        <w:autoSpaceDE w:val="0"/>
        <w:autoSpaceDN w:val="0"/>
        <w:adjustRightInd w:val="0"/>
        <w:spacing w:line="276" w:lineRule="auto"/>
        <w:ind w:left="77"/>
        <w:rPr>
          <w:rFonts w:cs="Arial"/>
          <w:iCs/>
          <w:color w:val="595959" w:themeColor="text1" w:themeTint="A6"/>
          <w:sz w:val="24"/>
          <w:szCs w:val="24"/>
          <w:u w:val="single"/>
        </w:rPr>
      </w:pPr>
      <w:r w:rsidRPr="00767C28">
        <w:rPr>
          <w:rFonts w:cs="Arial"/>
          <w:b/>
          <w:sz w:val="26"/>
          <w:szCs w:val="26"/>
          <w:u w:val="single"/>
        </w:rPr>
        <w:t xml:space="preserve">2. </w:t>
      </w:r>
      <w:r w:rsidR="00D56B8F" w:rsidRPr="00767C28">
        <w:rPr>
          <w:rFonts w:cs="Arial"/>
          <w:b/>
          <w:iCs/>
          <w:sz w:val="26"/>
          <w:szCs w:val="26"/>
          <w:u w:val="single"/>
        </w:rPr>
        <w:t>Budget principal et budget annexe d’assainissement</w:t>
      </w:r>
    </w:p>
    <w:p w:rsidR="0026264F" w:rsidRPr="00767C28" w:rsidRDefault="0026264F" w:rsidP="0026264F">
      <w:pPr>
        <w:pStyle w:val="Paragraphedeliste"/>
        <w:widowControl w:val="0"/>
        <w:autoSpaceDE w:val="0"/>
        <w:autoSpaceDN w:val="0"/>
        <w:adjustRightInd w:val="0"/>
        <w:spacing w:line="276" w:lineRule="auto"/>
        <w:ind w:left="77"/>
        <w:rPr>
          <w:rFonts w:cs="Arial"/>
          <w:iCs/>
          <w:color w:val="595959" w:themeColor="text1" w:themeTint="A6"/>
          <w:sz w:val="24"/>
          <w:szCs w:val="24"/>
          <w:u w:val="single"/>
        </w:rPr>
      </w:pPr>
    </w:p>
    <w:p w:rsidR="00D148AA" w:rsidRDefault="009F22E4" w:rsidP="00D148AA">
      <w:pPr>
        <w:pStyle w:val="Titre1"/>
        <w:pBdr>
          <w:bottom w:val="single" w:sz="6" w:space="2" w:color="auto"/>
        </w:pBdr>
        <w:ind w:left="1701"/>
        <w:rPr>
          <w:rStyle w:val="Tableausimple51"/>
          <w:color w:val="auto"/>
          <w:sz w:val="24"/>
          <w:szCs w:val="24"/>
          <w:u w:val="none"/>
        </w:rPr>
      </w:pPr>
      <w:r>
        <w:rPr>
          <w:rStyle w:val="Tableausimple51"/>
          <w:color w:val="auto"/>
          <w:sz w:val="24"/>
          <w:szCs w:val="24"/>
          <w:u w:val="none"/>
        </w:rPr>
        <w:t>2</w:t>
      </w:r>
      <w:r w:rsidR="0026264F" w:rsidRPr="0026264F">
        <w:rPr>
          <w:rStyle w:val="Tableausimple51"/>
          <w:color w:val="auto"/>
          <w:sz w:val="24"/>
          <w:szCs w:val="24"/>
          <w:u w:val="none"/>
        </w:rPr>
        <w:t>.</w:t>
      </w:r>
      <w:r w:rsidR="00C2642E">
        <w:rPr>
          <w:rStyle w:val="Tableausimple51"/>
          <w:color w:val="auto"/>
          <w:sz w:val="24"/>
          <w:szCs w:val="24"/>
          <w:u w:val="none"/>
        </w:rPr>
        <w:t>1. Budget Principal</w:t>
      </w:r>
    </w:p>
    <w:p w:rsidR="007B6833" w:rsidRDefault="007B6833" w:rsidP="0026264F">
      <w:pPr>
        <w:rPr>
          <w:b/>
          <w:sz w:val="24"/>
          <w:szCs w:val="24"/>
        </w:rPr>
      </w:pPr>
    </w:p>
    <w:tbl>
      <w:tblPr>
        <w:tblW w:w="12293" w:type="dxa"/>
        <w:tblInd w:w="-426" w:type="dxa"/>
        <w:tblCellMar>
          <w:left w:w="70" w:type="dxa"/>
          <w:right w:w="70" w:type="dxa"/>
        </w:tblCellMar>
        <w:tblLook w:val="04A0" w:firstRow="1" w:lastRow="0" w:firstColumn="1" w:lastColumn="0" w:noHBand="0" w:noVBand="1"/>
      </w:tblPr>
      <w:tblGrid>
        <w:gridCol w:w="5388"/>
        <w:gridCol w:w="1701"/>
        <w:gridCol w:w="1701"/>
        <w:gridCol w:w="1701"/>
        <w:gridCol w:w="1802"/>
      </w:tblGrid>
      <w:tr w:rsidR="00BF2B7C" w:rsidRPr="00BF2B7C" w:rsidTr="00BF2B7C">
        <w:trPr>
          <w:trHeight w:val="312"/>
        </w:trPr>
        <w:tc>
          <w:tcPr>
            <w:tcW w:w="5388" w:type="dxa"/>
            <w:tcBorders>
              <w:top w:val="nil"/>
              <w:left w:val="nil"/>
              <w:bottom w:val="nil"/>
              <w:right w:val="nil"/>
            </w:tcBorders>
            <w:shd w:val="clear" w:color="auto" w:fill="auto"/>
            <w:noWrap/>
            <w:vAlign w:val="bottom"/>
            <w:hideMark/>
          </w:tcPr>
          <w:p w:rsidR="00BF2B7C" w:rsidRPr="00BF2B7C" w:rsidRDefault="00BF2B7C" w:rsidP="00BF2B7C">
            <w:pPr>
              <w:jc w:val="left"/>
              <w:rPr>
                <w:rFonts w:ascii="Times New Roman" w:hAnsi="Times New Roman"/>
                <w:sz w:val="20"/>
                <w:szCs w:val="24"/>
              </w:rPr>
            </w:pPr>
          </w:p>
        </w:tc>
        <w:tc>
          <w:tcPr>
            <w:tcW w:w="1701" w:type="dxa"/>
            <w:tcBorders>
              <w:top w:val="nil"/>
              <w:left w:val="nil"/>
              <w:bottom w:val="nil"/>
              <w:right w:val="nil"/>
            </w:tcBorders>
            <w:shd w:val="clear" w:color="auto" w:fill="auto"/>
            <w:noWrap/>
            <w:vAlign w:val="bottom"/>
            <w:hideMark/>
          </w:tcPr>
          <w:p w:rsidR="00BF2B7C" w:rsidRPr="00BF2B7C" w:rsidRDefault="00BF2B7C" w:rsidP="00BF2B7C">
            <w:pPr>
              <w:jc w:val="left"/>
              <w:rPr>
                <w:rFonts w:ascii="Times New Roman" w:hAnsi="Times New Roman"/>
                <w:sz w:val="20"/>
              </w:rPr>
            </w:pPr>
          </w:p>
        </w:tc>
        <w:tc>
          <w:tcPr>
            <w:tcW w:w="1701" w:type="dxa"/>
            <w:tcBorders>
              <w:top w:val="nil"/>
              <w:left w:val="nil"/>
              <w:bottom w:val="nil"/>
              <w:right w:val="nil"/>
            </w:tcBorders>
            <w:shd w:val="clear" w:color="auto" w:fill="auto"/>
            <w:noWrap/>
            <w:vAlign w:val="bottom"/>
            <w:hideMark/>
          </w:tcPr>
          <w:p w:rsidR="00BF2B7C" w:rsidRPr="00BF2B7C" w:rsidRDefault="00BF2B7C" w:rsidP="00BF2B7C">
            <w:pPr>
              <w:jc w:val="left"/>
              <w:rPr>
                <w:rFonts w:ascii="Times New Roman" w:hAnsi="Times New Roman"/>
                <w:sz w:val="20"/>
              </w:rPr>
            </w:pPr>
          </w:p>
        </w:tc>
        <w:tc>
          <w:tcPr>
            <w:tcW w:w="1701" w:type="dxa"/>
            <w:tcBorders>
              <w:top w:val="nil"/>
              <w:left w:val="nil"/>
              <w:bottom w:val="nil"/>
              <w:right w:val="nil"/>
            </w:tcBorders>
            <w:shd w:val="clear" w:color="auto" w:fill="auto"/>
            <w:noWrap/>
            <w:vAlign w:val="bottom"/>
            <w:hideMark/>
          </w:tcPr>
          <w:p w:rsidR="00BF2B7C" w:rsidRPr="00BF2B7C" w:rsidRDefault="00BF2B7C" w:rsidP="00BF2B7C">
            <w:pPr>
              <w:jc w:val="left"/>
              <w:rPr>
                <w:rFonts w:ascii="Times New Roman" w:hAnsi="Times New Roman"/>
                <w:sz w:val="20"/>
              </w:rPr>
            </w:pPr>
          </w:p>
        </w:tc>
        <w:tc>
          <w:tcPr>
            <w:tcW w:w="1802" w:type="dxa"/>
            <w:tcBorders>
              <w:top w:val="nil"/>
              <w:left w:val="nil"/>
              <w:bottom w:val="nil"/>
              <w:right w:val="nil"/>
            </w:tcBorders>
            <w:shd w:val="clear" w:color="auto" w:fill="auto"/>
            <w:noWrap/>
            <w:vAlign w:val="bottom"/>
            <w:hideMark/>
          </w:tcPr>
          <w:p w:rsidR="00BF2B7C" w:rsidRPr="00BF2B7C" w:rsidRDefault="00BF2B7C" w:rsidP="00BF2B7C">
            <w:pPr>
              <w:jc w:val="left"/>
              <w:rPr>
                <w:rFonts w:ascii="Times New Roman" w:hAnsi="Times New Roman"/>
                <w:sz w:val="20"/>
              </w:rPr>
            </w:pPr>
          </w:p>
        </w:tc>
      </w:tr>
      <w:tr w:rsidR="00BF2B7C" w:rsidRPr="00BF2B7C" w:rsidTr="00BF2B7C">
        <w:trPr>
          <w:trHeight w:val="399"/>
        </w:trPr>
        <w:tc>
          <w:tcPr>
            <w:tcW w:w="5388" w:type="dxa"/>
            <w:tcBorders>
              <w:top w:val="nil"/>
              <w:left w:val="nil"/>
              <w:bottom w:val="nil"/>
              <w:right w:val="nil"/>
            </w:tcBorders>
            <w:shd w:val="clear" w:color="auto" w:fill="auto"/>
            <w:noWrap/>
            <w:vAlign w:val="bottom"/>
            <w:hideMark/>
          </w:tcPr>
          <w:p w:rsidR="00BF2B7C" w:rsidRPr="00BF2B7C" w:rsidRDefault="00BF2B7C" w:rsidP="00BF2B7C">
            <w:pPr>
              <w:jc w:val="left"/>
              <w:rPr>
                <w:rFonts w:ascii="Calibri" w:hAnsi="Calibri"/>
                <w:b/>
                <w:bCs/>
                <w:color w:val="000000"/>
                <w:sz w:val="28"/>
                <w:szCs w:val="28"/>
              </w:rPr>
            </w:pPr>
            <w:r w:rsidRPr="00BF2B7C">
              <w:rPr>
                <w:rFonts w:ascii="Calibri" w:hAnsi="Calibri"/>
                <w:b/>
                <w:bCs/>
                <w:color w:val="000000"/>
                <w:sz w:val="28"/>
                <w:szCs w:val="28"/>
              </w:rPr>
              <w:t>Budget Communal</w:t>
            </w:r>
          </w:p>
        </w:tc>
        <w:tc>
          <w:tcPr>
            <w:tcW w:w="1701" w:type="dxa"/>
            <w:tcBorders>
              <w:top w:val="nil"/>
              <w:left w:val="nil"/>
              <w:bottom w:val="nil"/>
              <w:right w:val="nil"/>
            </w:tcBorders>
            <w:shd w:val="clear" w:color="auto" w:fill="auto"/>
            <w:noWrap/>
            <w:vAlign w:val="bottom"/>
            <w:hideMark/>
          </w:tcPr>
          <w:p w:rsidR="00BF2B7C" w:rsidRPr="00BF2B7C" w:rsidRDefault="00BF2B7C" w:rsidP="00BF2B7C">
            <w:pPr>
              <w:jc w:val="left"/>
              <w:rPr>
                <w:rFonts w:ascii="Calibri" w:hAnsi="Calibri"/>
                <w:b/>
                <w:bCs/>
                <w:color w:val="000000"/>
                <w:sz w:val="28"/>
                <w:szCs w:val="28"/>
              </w:rPr>
            </w:pPr>
          </w:p>
        </w:tc>
        <w:tc>
          <w:tcPr>
            <w:tcW w:w="1701" w:type="dxa"/>
            <w:tcBorders>
              <w:top w:val="nil"/>
              <w:left w:val="nil"/>
              <w:bottom w:val="nil"/>
              <w:right w:val="nil"/>
            </w:tcBorders>
            <w:shd w:val="clear" w:color="auto" w:fill="auto"/>
            <w:noWrap/>
            <w:vAlign w:val="bottom"/>
            <w:hideMark/>
          </w:tcPr>
          <w:p w:rsidR="00BF2B7C" w:rsidRPr="00BF2B7C" w:rsidRDefault="00BF2B7C" w:rsidP="00BF2B7C">
            <w:pPr>
              <w:jc w:val="left"/>
              <w:rPr>
                <w:rFonts w:ascii="Times New Roman" w:hAnsi="Times New Roman"/>
                <w:sz w:val="20"/>
              </w:rPr>
            </w:pPr>
          </w:p>
        </w:tc>
        <w:tc>
          <w:tcPr>
            <w:tcW w:w="1701" w:type="dxa"/>
            <w:tcBorders>
              <w:top w:val="nil"/>
              <w:left w:val="nil"/>
              <w:bottom w:val="nil"/>
              <w:right w:val="nil"/>
            </w:tcBorders>
            <w:shd w:val="clear" w:color="auto" w:fill="auto"/>
            <w:noWrap/>
            <w:vAlign w:val="bottom"/>
            <w:hideMark/>
          </w:tcPr>
          <w:p w:rsidR="00BF2B7C" w:rsidRPr="00BF2B7C" w:rsidRDefault="00BF2B7C" w:rsidP="00BF2B7C">
            <w:pPr>
              <w:jc w:val="left"/>
              <w:rPr>
                <w:rFonts w:ascii="Times New Roman" w:hAnsi="Times New Roman"/>
                <w:sz w:val="20"/>
              </w:rPr>
            </w:pPr>
          </w:p>
        </w:tc>
        <w:tc>
          <w:tcPr>
            <w:tcW w:w="1802" w:type="dxa"/>
            <w:tcBorders>
              <w:top w:val="nil"/>
              <w:left w:val="nil"/>
              <w:bottom w:val="nil"/>
              <w:right w:val="nil"/>
            </w:tcBorders>
            <w:shd w:val="clear" w:color="auto" w:fill="auto"/>
            <w:noWrap/>
            <w:vAlign w:val="bottom"/>
            <w:hideMark/>
          </w:tcPr>
          <w:p w:rsidR="00BF2B7C" w:rsidRPr="00BF2B7C" w:rsidRDefault="00BF2B7C" w:rsidP="00BF2B7C">
            <w:pPr>
              <w:jc w:val="left"/>
              <w:rPr>
                <w:rFonts w:ascii="Times New Roman" w:hAnsi="Times New Roman"/>
                <w:sz w:val="20"/>
              </w:rPr>
            </w:pPr>
          </w:p>
        </w:tc>
      </w:tr>
      <w:tr w:rsidR="00BF2B7C" w:rsidRPr="00BF2B7C" w:rsidTr="00BF2B7C">
        <w:trPr>
          <w:trHeight w:val="519"/>
        </w:trPr>
        <w:tc>
          <w:tcPr>
            <w:tcW w:w="5388" w:type="dxa"/>
            <w:tcBorders>
              <w:top w:val="single" w:sz="12" w:space="0" w:color="auto"/>
              <w:left w:val="single" w:sz="12" w:space="0" w:color="auto"/>
              <w:bottom w:val="single" w:sz="12" w:space="0" w:color="auto"/>
              <w:right w:val="nil"/>
            </w:tcBorders>
            <w:shd w:val="clear" w:color="000000" w:fill="B8CCE4"/>
            <w:noWrap/>
            <w:vAlign w:val="center"/>
            <w:hideMark/>
          </w:tcPr>
          <w:p w:rsidR="00BF2B7C" w:rsidRPr="00BF2B7C" w:rsidRDefault="00BF2B7C" w:rsidP="00BF2B7C">
            <w:pPr>
              <w:jc w:val="center"/>
              <w:rPr>
                <w:rFonts w:ascii="Calibri" w:hAnsi="Calibri"/>
                <w:b/>
                <w:bCs/>
                <w:color w:val="000000"/>
                <w:szCs w:val="22"/>
              </w:rPr>
            </w:pPr>
            <w:r w:rsidRPr="00BF2B7C">
              <w:rPr>
                <w:rFonts w:ascii="Calibri" w:hAnsi="Calibri"/>
                <w:b/>
                <w:bCs/>
                <w:color w:val="000000"/>
                <w:szCs w:val="22"/>
              </w:rPr>
              <w:t>EXERCICE 2016</w:t>
            </w:r>
          </w:p>
        </w:tc>
        <w:tc>
          <w:tcPr>
            <w:tcW w:w="1701" w:type="dxa"/>
            <w:tcBorders>
              <w:top w:val="single" w:sz="12" w:space="0" w:color="auto"/>
              <w:left w:val="single" w:sz="8" w:space="0" w:color="auto"/>
              <w:bottom w:val="single" w:sz="12" w:space="0" w:color="auto"/>
              <w:right w:val="dashed" w:sz="4" w:space="0" w:color="auto"/>
            </w:tcBorders>
            <w:shd w:val="clear" w:color="000000" w:fill="B8CCE4"/>
            <w:noWrap/>
            <w:vAlign w:val="center"/>
            <w:hideMark/>
          </w:tcPr>
          <w:p w:rsidR="00BF2B7C" w:rsidRPr="00BF2B7C" w:rsidRDefault="00BF2B7C" w:rsidP="00BF2B7C">
            <w:pPr>
              <w:jc w:val="center"/>
              <w:rPr>
                <w:rFonts w:ascii="Calibri" w:hAnsi="Calibri"/>
                <w:b/>
                <w:bCs/>
                <w:color w:val="000000"/>
                <w:szCs w:val="22"/>
              </w:rPr>
            </w:pPr>
            <w:r w:rsidRPr="00BF2B7C">
              <w:rPr>
                <w:rFonts w:ascii="Calibri" w:hAnsi="Calibri"/>
                <w:b/>
                <w:bCs/>
                <w:color w:val="000000"/>
                <w:szCs w:val="22"/>
              </w:rPr>
              <w:t>Dépenses</w:t>
            </w:r>
          </w:p>
        </w:tc>
        <w:tc>
          <w:tcPr>
            <w:tcW w:w="1701" w:type="dxa"/>
            <w:tcBorders>
              <w:top w:val="single" w:sz="12" w:space="0" w:color="auto"/>
              <w:left w:val="nil"/>
              <w:bottom w:val="single" w:sz="12" w:space="0" w:color="auto"/>
              <w:right w:val="single" w:sz="8" w:space="0" w:color="auto"/>
            </w:tcBorders>
            <w:shd w:val="clear" w:color="000000" w:fill="B8CCE4"/>
            <w:noWrap/>
            <w:vAlign w:val="center"/>
            <w:hideMark/>
          </w:tcPr>
          <w:p w:rsidR="00BF2B7C" w:rsidRPr="00BF2B7C" w:rsidRDefault="00BF2B7C" w:rsidP="00BF2B7C">
            <w:pPr>
              <w:jc w:val="center"/>
              <w:rPr>
                <w:rFonts w:ascii="Calibri" w:hAnsi="Calibri"/>
                <w:b/>
                <w:bCs/>
                <w:color w:val="000000"/>
                <w:szCs w:val="22"/>
              </w:rPr>
            </w:pPr>
            <w:r w:rsidRPr="00BF2B7C">
              <w:rPr>
                <w:rFonts w:ascii="Calibri" w:hAnsi="Calibri"/>
                <w:b/>
                <w:bCs/>
                <w:color w:val="000000"/>
                <w:szCs w:val="22"/>
              </w:rPr>
              <w:t xml:space="preserve">Recettes </w:t>
            </w:r>
          </w:p>
        </w:tc>
        <w:tc>
          <w:tcPr>
            <w:tcW w:w="1701" w:type="dxa"/>
            <w:tcBorders>
              <w:top w:val="single" w:sz="12" w:space="0" w:color="auto"/>
              <w:left w:val="nil"/>
              <w:bottom w:val="single" w:sz="12" w:space="0" w:color="auto"/>
              <w:right w:val="single" w:sz="12" w:space="0" w:color="auto"/>
            </w:tcBorders>
            <w:shd w:val="clear" w:color="000000" w:fill="B8CCE4"/>
            <w:noWrap/>
            <w:vAlign w:val="center"/>
            <w:hideMark/>
          </w:tcPr>
          <w:p w:rsidR="00BF2B7C" w:rsidRPr="00BF2B7C" w:rsidRDefault="00BF2B7C" w:rsidP="00BF2B7C">
            <w:pPr>
              <w:jc w:val="center"/>
              <w:rPr>
                <w:rFonts w:ascii="Calibri" w:hAnsi="Calibri"/>
                <w:b/>
                <w:bCs/>
                <w:color w:val="000000"/>
                <w:szCs w:val="22"/>
              </w:rPr>
            </w:pPr>
            <w:r w:rsidRPr="00BF2B7C">
              <w:rPr>
                <w:rFonts w:ascii="Calibri" w:hAnsi="Calibri"/>
                <w:b/>
                <w:bCs/>
                <w:color w:val="000000"/>
                <w:szCs w:val="22"/>
              </w:rPr>
              <w:t>Delta</w:t>
            </w:r>
          </w:p>
        </w:tc>
        <w:tc>
          <w:tcPr>
            <w:tcW w:w="1802" w:type="dxa"/>
            <w:tcBorders>
              <w:top w:val="nil"/>
              <w:left w:val="nil"/>
              <w:bottom w:val="nil"/>
              <w:right w:val="nil"/>
            </w:tcBorders>
            <w:shd w:val="clear" w:color="auto" w:fill="auto"/>
            <w:noWrap/>
            <w:vAlign w:val="bottom"/>
            <w:hideMark/>
          </w:tcPr>
          <w:p w:rsidR="00BF2B7C" w:rsidRPr="00BF2B7C" w:rsidRDefault="00BF2B7C" w:rsidP="00BF2B7C">
            <w:pPr>
              <w:jc w:val="center"/>
              <w:rPr>
                <w:rFonts w:ascii="Calibri" w:hAnsi="Calibri"/>
                <w:b/>
                <w:bCs/>
                <w:color w:val="000000"/>
                <w:szCs w:val="22"/>
              </w:rPr>
            </w:pPr>
          </w:p>
        </w:tc>
      </w:tr>
      <w:tr w:rsidR="00BF2B7C" w:rsidRPr="00BF2B7C" w:rsidTr="00BF2B7C">
        <w:trPr>
          <w:trHeight w:val="381"/>
        </w:trPr>
        <w:tc>
          <w:tcPr>
            <w:tcW w:w="5388" w:type="dxa"/>
            <w:tcBorders>
              <w:top w:val="nil"/>
              <w:left w:val="single" w:sz="12" w:space="0" w:color="auto"/>
              <w:bottom w:val="nil"/>
              <w:right w:val="nil"/>
            </w:tcBorders>
            <w:shd w:val="clear" w:color="auto" w:fill="auto"/>
            <w:noWrap/>
            <w:vAlign w:val="center"/>
            <w:hideMark/>
          </w:tcPr>
          <w:p w:rsidR="00BF2B7C" w:rsidRPr="00BF2B7C" w:rsidRDefault="00BF2B7C" w:rsidP="00B94234">
            <w:pPr>
              <w:ind w:firstLineChars="100" w:firstLine="241"/>
              <w:jc w:val="left"/>
              <w:rPr>
                <w:rFonts w:ascii="Calibri" w:hAnsi="Calibri"/>
                <w:b/>
                <w:bCs/>
                <w:color w:val="000000"/>
                <w:sz w:val="24"/>
                <w:szCs w:val="24"/>
                <w:u w:val="single"/>
              </w:rPr>
            </w:pPr>
            <w:r w:rsidRPr="00BF2B7C">
              <w:rPr>
                <w:rFonts w:ascii="Calibri" w:hAnsi="Calibri"/>
                <w:b/>
                <w:bCs/>
                <w:color w:val="000000"/>
                <w:sz w:val="24"/>
                <w:szCs w:val="24"/>
                <w:u w:val="single"/>
              </w:rPr>
              <w:t>Section de fonctionnement</w:t>
            </w:r>
          </w:p>
        </w:tc>
        <w:tc>
          <w:tcPr>
            <w:tcW w:w="1701" w:type="dxa"/>
            <w:tcBorders>
              <w:top w:val="nil"/>
              <w:left w:val="single" w:sz="8" w:space="0" w:color="auto"/>
              <w:bottom w:val="nil"/>
              <w:right w:val="dashed" w:sz="4" w:space="0" w:color="auto"/>
            </w:tcBorders>
            <w:shd w:val="clear" w:color="auto" w:fill="auto"/>
            <w:noWrap/>
            <w:vAlign w:val="center"/>
            <w:hideMark/>
          </w:tcPr>
          <w:p w:rsidR="00BF2B7C" w:rsidRPr="00BF2B7C" w:rsidRDefault="00BF2B7C" w:rsidP="00BF2B7C">
            <w:pPr>
              <w:jc w:val="left"/>
              <w:rPr>
                <w:rFonts w:ascii="Calibri" w:hAnsi="Calibri"/>
                <w:color w:val="000000"/>
                <w:szCs w:val="22"/>
              </w:rPr>
            </w:pPr>
            <w:r w:rsidRPr="00BF2B7C">
              <w:rPr>
                <w:rFonts w:ascii="Calibri" w:hAnsi="Calibri"/>
                <w:color w:val="000000"/>
                <w:szCs w:val="22"/>
              </w:rPr>
              <w:t> </w:t>
            </w:r>
          </w:p>
        </w:tc>
        <w:tc>
          <w:tcPr>
            <w:tcW w:w="1701" w:type="dxa"/>
            <w:tcBorders>
              <w:top w:val="nil"/>
              <w:left w:val="nil"/>
              <w:bottom w:val="nil"/>
              <w:right w:val="single" w:sz="8" w:space="0" w:color="auto"/>
            </w:tcBorders>
            <w:shd w:val="clear" w:color="auto" w:fill="auto"/>
            <w:noWrap/>
            <w:vAlign w:val="center"/>
            <w:hideMark/>
          </w:tcPr>
          <w:p w:rsidR="00BF2B7C" w:rsidRPr="00BF2B7C" w:rsidRDefault="00BF2B7C" w:rsidP="00BF2B7C">
            <w:pPr>
              <w:jc w:val="left"/>
              <w:rPr>
                <w:rFonts w:ascii="Calibri" w:hAnsi="Calibri"/>
                <w:color w:val="000000"/>
                <w:szCs w:val="22"/>
              </w:rPr>
            </w:pPr>
            <w:r w:rsidRPr="00BF2B7C">
              <w:rPr>
                <w:rFonts w:ascii="Calibri" w:hAnsi="Calibri"/>
                <w:color w:val="000000"/>
                <w:szCs w:val="22"/>
              </w:rPr>
              <w:t> </w:t>
            </w:r>
          </w:p>
        </w:tc>
        <w:tc>
          <w:tcPr>
            <w:tcW w:w="1701" w:type="dxa"/>
            <w:tcBorders>
              <w:top w:val="nil"/>
              <w:left w:val="nil"/>
              <w:bottom w:val="nil"/>
              <w:right w:val="single" w:sz="12" w:space="0" w:color="auto"/>
            </w:tcBorders>
            <w:shd w:val="clear" w:color="auto" w:fill="auto"/>
            <w:noWrap/>
            <w:vAlign w:val="center"/>
            <w:hideMark/>
          </w:tcPr>
          <w:p w:rsidR="00BF2B7C" w:rsidRPr="00BF2B7C" w:rsidRDefault="00BF2B7C" w:rsidP="00BF2B7C">
            <w:pPr>
              <w:jc w:val="left"/>
              <w:rPr>
                <w:rFonts w:ascii="Calibri" w:hAnsi="Calibri"/>
                <w:color w:val="000000"/>
                <w:szCs w:val="22"/>
              </w:rPr>
            </w:pPr>
            <w:r w:rsidRPr="00BF2B7C">
              <w:rPr>
                <w:rFonts w:ascii="Calibri" w:hAnsi="Calibri"/>
                <w:color w:val="000000"/>
                <w:szCs w:val="22"/>
              </w:rPr>
              <w:t> </w:t>
            </w:r>
          </w:p>
        </w:tc>
        <w:tc>
          <w:tcPr>
            <w:tcW w:w="1802" w:type="dxa"/>
            <w:tcBorders>
              <w:top w:val="nil"/>
              <w:left w:val="nil"/>
              <w:bottom w:val="nil"/>
              <w:right w:val="nil"/>
            </w:tcBorders>
            <w:shd w:val="clear" w:color="auto" w:fill="auto"/>
            <w:noWrap/>
            <w:vAlign w:val="bottom"/>
            <w:hideMark/>
          </w:tcPr>
          <w:p w:rsidR="00BF2B7C" w:rsidRPr="00BF2B7C" w:rsidRDefault="00BF2B7C" w:rsidP="00BF2B7C">
            <w:pPr>
              <w:jc w:val="left"/>
              <w:rPr>
                <w:rFonts w:ascii="Calibri" w:hAnsi="Calibri"/>
                <w:color w:val="000000"/>
                <w:szCs w:val="22"/>
              </w:rPr>
            </w:pPr>
          </w:p>
        </w:tc>
      </w:tr>
      <w:tr w:rsidR="00BF2B7C" w:rsidRPr="00BF2B7C" w:rsidTr="00BF2B7C">
        <w:trPr>
          <w:trHeight w:val="312"/>
        </w:trPr>
        <w:tc>
          <w:tcPr>
            <w:tcW w:w="5388" w:type="dxa"/>
            <w:tcBorders>
              <w:top w:val="nil"/>
              <w:left w:val="single" w:sz="12" w:space="0" w:color="auto"/>
              <w:bottom w:val="nil"/>
              <w:right w:val="nil"/>
            </w:tcBorders>
            <w:shd w:val="clear" w:color="auto" w:fill="auto"/>
            <w:noWrap/>
            <w:vAlign w:val="center"/>
            <w:hideMark/>
          </w:tcPr>
          <w:p w:rsidR="00BF2B7C" w:rsidRPr="00BF2B7C" w:rsidRDefault="00BF2B7C" w:rsidP="00BF2B7C">
            <w:pPr>
              <w:ind w:firstLineChars="200" w:firstLine="480"/>
              <w:jc w:val="left"/>
              <w:rPr>
                <w:rFonts w:ascii="Calibri" w:hAnsi="Calibri"/>
                <w:color w:val="000000"/>
                <w:sz w:val="24"/>
                <w:szCs w:val="24"/>
              </w:rPr>
            </w:pPr>
            <w:r w:rsidRPr="00BF2B7C">
              <w:rPr>
                <w:rFonts w:ascii="Calibri" w:hAnsi="Calibri"/>
                <w:color w:val="000000"/>
                <w:sz w:val="24"/>
                <w:szCs w:val="24"/>
              </w:rPr>
              <w:t xml:space="preserve">Résultat de fonctionnement reporté </w:t>
            </w:r>
          </w:p>
        </w:tc>
        <w:tc>
          <w:tcPr>
            <w:tcW w:w="1701" w:type="dxa"/>
            <w:tcBorders>
              <w:top w:val="nil"/>
              <w:left w:val="single" w:sz="8" w:space="0" w:color="auto"/>
              <w:bottom w:val="nil"/>
              <w:right w:val="dashed" w:sz="4" w:space="0" w:color="auto"/>
            </w:tcBorders>
            <w:shd w:val="clear" w:color="auto" w:fill="auto"/>
            <w:noWrap/>
            <w:vAlign w:val="center"/>
            <w:hideMark/>
          </w:tcPr>
          <w:p w:rsidR="00BF2B7C" w:rsidRPr="00BF2B7C" w:rsidRDefault="00BF2B7C" w:rsidP="00BF2B7C">
            <w:pPr>
              <w:jc w:val="left"/>
              <w:rPr>
                <w:rFonts w:ascii="Calibri" w:hAnsi="Calibri"/>
                <w:color w:val="000000"/>
                <w:szCs w:val="22"/>
              </w:rPr>
            </w:pPr>
            <w:r w:rsidRPr="00BF2B7C">
              <w:rPr>
                <w:rFonts w:ascii="Calibri" w:hAnsi="Calibri"/>
                <w:color w:val="000000"/>
                <w:szCs w:val="22"/>
              </w:rPr>
              <w:t xml:space="preserve">                           -      </w:t>
            </w:r>
          </w:p>
        </w:tc>
        <w:tc>
          <w:tcPr>
            <w:tcW w:w="1701" w:type="dxa"/>
            <w:tcBorders>
              <w:top w:val="nil"/>
              <w:left w:val="nil"/>
              <w:bottom w:val="nil"/>
              <w:right w:val="single" w:sz="8" w:space="0" w:color="auto"/>
            </w:tcBorders>
            <w:shd w:val="clear" w:color="auto" w:fill="auto"/>
            <w:noWrap/>
            <w:vAlign w:val="center"/>
            <w:hideMark/>
          </w:tcPr>
          <w:p w:rsidR="00BF2B7C" w:rsidRPr="00BF2B7C" w:rsidRDefault="00BF2B7C" w:rsidP="00BF2B7C">
            <w:pPr>
              <w:jc w:val="left"/>
              <w:rPr>
                <w:rFonts w:ascii="Calibri" w:hAnsi="Calibri"/>
                <w:color w:val="000000"/>
                <w:szCs w:val="22"/>
              </w:rPr>
            </w:pPr>
            <w:r w:rsidRPr="00BF2B7C">
              <w:rPr>
                <w:rFonts w:ascii="Calibri" w:hAnsi="Calibri"/>
                <w:color w:val="000000"/>
                <w:szCs w:val="22"/>
              </w:rPr>
              <w:t xml:space="preserve">           484 648,00    </w:t>
            </w:r>
          </w:p>
        </w:tc>
        <w:tc>
          <w:tcPr>
            <w:tcW w:w="1701" w:type="dxa"/>
            <w:tcBorders>
              <w:top w:val="nil"/>
              <w:left w:val="nil"/>
              <w:bottom w:val="nil"/>
              <w:right w:val="single" w:sz="12" w:space="0" w:color="auto"/>
            </w:tcBorders>
            <w:shd w:val="clear" w:color="auto" w:fill="auto"/>
            <w:noWrap/>
            <w:vAlign w:val="center"/>
            <w:hideMark/>
          </w:tcPr>
          <w:p w:rsidR="00BF2B7C" w:rsidRPr="00BF2B7C" w:rsidRDefault="00BF2B7C" w:rsidP="00BF2B7C">
            <w:pPr>
              <w:jc w:val="left"/>
              <w:rPr>
                <w:rFonts w:ascii="Calibri" w:hAnsi="Calibri"/>
                <w:color w:val="000000"/>
                <w:szCs w:val="22"/>
              </w:rPr>
            </w:pPr>
            <w:r w:rsidRPr="00BF2B7C">
              <w:rPr>
                <w:rFonts w:ascii="Calibri" w:hAnsi="Calibri"/>
                <w:color w:val="000000"/>
                <w:szCs w:val="22"/>
              </w:rPr>
              <w:t xml:space="preserve">        484 648,00    </w:t>
            </w:r>
          </w:p>
        </w:tc>
        <w:tc>
          <w:tcPr>
            <w:tcW w:w="1802" w:type="dxa"/>
            <w:tcBorders>
              <w:top w:val="nil"/>
              <w:left w:val="nil"/>
              <w:bottom w:val="nil"/>
              <w:right w:val="nil"/>
            </w:tcBorders>
            <w:shd w:val="clear" w:color="auto" w:fill="auto"/>
            <w:noWrap/>
            <w:vAlign w:val="bottom"/>
            <w:hideMark/>
          </w:tcPr>
          <w:p w:rsidR="00BF2B7C" w:rsidRPr="00BF2B7C" w:rsidRDefault="00BF2B7C" w:rsidP="00BF2B7C">
            <w:pPr>
              <w:jc w:val="left"/>
              <w:rPr>
                <w:rFonts w:ascii="Calibri" w:hAnsi="Calibri"/>
                <w:color w:val="000000"/>
                <w:szCs w:val="22"/>
              </w:rPr>
            </w:pPr>
          </w:p>
        </w:tc>
      </w:tr>
      <w:tr w:rsidR="00BF2B7C" w:rsidRPr="00BF2B7C" w:rsidTr="00BF2B7C">
        <w:trPr>
          <w:trHeight w:val="312"/>
        </w:trPr>
        <w:tc>
          <w:tcPr>
            <w:tcW w:w="5388" w:type="dxa"/>
            <w:tcBorders>
              <w:top w:val="dashed" w:sz="4" w:space="0" w:color="auto"/>
              <w:left w:val="single" w:sz="12" w:space="0" w:color="auto"/>
              <w:bottom w:val="single" w:sz="4" w:space="0" w:color="auto"/>
              <w:right w:val="nil"/>
            </w:tcBorders>
            <w:shd w:val="clear" w:color="000000" w:fill="FFFF00"/>
            <w:noWrap/>
            <w:vAlign w:val="center"/>
            <w:hideMark/>
          </w:tcPr>
          <w:p w:rsidR="00BF2B7C" w:rsidRPr="00BF2B7C" w:rsidRDefault="00BF2B7C" w:rsidP="00B94234">
            <w:pPr>
              <w:ind w:firstLineChars="200" w:firstLine="482"/>
              <w:jc w:val="left"/>
              <w:rPr>
                <w:rFonts w:ascii="Calibri" w:hAnsi="Calibri"/>
                <w:b/>
                <w:bCs/>
                <w:color w:val="000000"/>
                <w:sz w:val="24"/>
                <w:szCs w:val="24"/>
              </w:rPr>
            </w:pPr>
            <w:r w:rsidRPr="00BF2B7C">
              <w:rPr>
                <w:rFonts w:ascii="Calibri" w:hAnsi="Calibri"/>
                <w:b/>
                <w:bCs/>
                <w:color w:val="000000"/>
                <w:sz w:val="24"/>
                <w:szCs w:val="24"/>
              </w:rPr>
              <w:t>Crédits de fonctionnement 2016 (à voter)</w:t>
            </w:r>
          </w:p>
        </w:tc>
        <w:tc>
          <w:tcPr>
            <w:tcW w:w="1701" w:type="dxa"/>
            <w:tcBorders>
              <w:top w:val="dashed" w:sz="4" w:space="0" w:color="auto"/>
              <w:left w:val="single" w:sz="8" w:space="0" w:color="auto"/>
              <w:bottom w:val="nil"/>
              <w:right w:val="dashed" w:sz="4" w:space="0" w:color="auto"/>
            </w:tcBorders>
            <w:shd w:val="clear" w:color="000000" w:fill="FFFF00"/>
            <w:noWrap/>
            <w:vAlign w:val="center"/>
            <w:hideMark/>
          </w:tcPr>
          <w:p w:rsidR="00BF2B7C" w:rsidRPr="00BF2B7C" w:rsidRDefault="00BF2B7C" w:rsidP="00BF2B7C">
            <w:pPr>
              <w:jc w:val="left"/>
              <w:rPr>
                <w:rFonts w:ascii="Calibri" w:hAnsi="Calibri"/>
                <w:b/>
                <w:bCs/>
                <w:color w:val="000000"/>
                <w:szCs w:val="22"/>
              </w:rPr>
            </w:pPr>
            <w:r w:rsidRPr="00BF2B7C">
              <w:rPr>
                <w:rFonts w:ascii="Calibri" w:hAnsi="Calibri"/>
                <w:b/>
                <w:bCs/>
                <w:color w:val="000000"/>
                <w:szCs w:val="22"/>
              </w:rPr>
              <w:t xml:space="preserve">       2 061 030,00    </w:t>
            </w:r>
          </w:p>
        </w:tc>
        <w:tc>
          <w:tcPr>
            <w:tcW w:w="1701" w:type="dxa"/>
            <w:tcBorders>
              <w:top w:val="dashed" w:sz="4" w:space="0" w:color="auto"/>
              <w:left w:val="nil"/>
              <w:bottom w:val="nil"/>
              <w:right w:val="single" w:sz="8" w:space="0" w:color="auto"/>
            </w:tcBorders>
            <w:shd w:val="clear" w:color="000000" w:fill="FFFF00"/>
            <w:noWrap/>
            <w:vAlign w:val="center"/>
            <w:hideMark/>
          </w:tcPr>
          <w:p w:rsidR="00BF2B7C" w:rsidRPr="00BF2B7C" w:rsidRDefault="00BF2B7C" w:rsidP="00BF2B7C">
            <w:pPr>
              <w:jc w:val="left"/>
              <w:rPr>
                <w:rFonts w:ascii="Calibri" w:hAnsi="Calibri"/>
                <w:b/>
                <w:bCs/>
                <w:color w:val="000000"/>
                <w:szCs w:val="22"/>
              </w:rPr>
            </w:pPr>
            <w:r w:rsidRPr="00BF2B7C">
              <w:rPr>
                <w:rFonts w:ascii="Calibri" w:hAnsi="Calibri"/>
                <w:b/>
                <w:bCs/>
                <w:color w:val="000000"/>
                <w:szCs w:val="22"/>
              </w:rPr>
              <w:t xml:space="preserve">       1 576 382,00    </w:t>
            </w:r>
          </w:p>
        </w:tc>
        <w:tc>
          <w:tcPr>
            <w:tcW w:w="1701" w:type="dxa"/>
            <w:tcBorders>
              <w:top w:val="dashed" w:sz="4" w:space="0" w:color="auto"/>
              <w:left w:val="nil"/>
              <w:bottom w:val="single" w:sz="4" w:space="0" w:color="auto"/>
              <w:right w:val="single" w:sz="12" w:space="0" w:color="auto"/>
            </w:tcBorders>
            <w:shd w:val="clear" w:color="000000" w:fill="FFFF00"/>
            <w:noWrap/>
            <w:vAlign w:val="center"/>
            <w:hideMark/>
          </w:tcPr>
          <w:p w:rsidR="00BF2B7C" w:rsidRPr="00BF2B7C" w:rsidRDefault="00BF2B7C" w:rsidP="00BF2B7C">
            <w:pPr>
              <w:jc w:val="left"/>
              <w:rPr>
                <w:rFonts w:ascii="Calibri" w:hAnsi="Calibri"/>
                <w:b/>
                <w:bCs/>
                <w:color w:val="000000"/>
                <w:szCs w:val="22"/>
              </w:rPr>
            </w:pPr>
            <w:r w:rsidRPr="00BF2B7C">
              <w:rPr>
                <w:rFonts w:ascii="Calibri" w:hAnsi="Calibri"/>
                <w:b/>
                <w:bCs/>
                <w:color w:val="000000"/>
                <w:szCs w:val="22"/>
              </w:rPr>
              <w:t xml:space="preserve">      (484 648,00)   </w:t>
            </w:r>
          </w:p>
        </w:tc>
        <w:tc>
          <w:tcPr>
            <w:tcW w:w="1802" w:type="dxa"/>
            <w:tcBorders>
              <w:top w:val="nil"/>
              <w:left w:val="nil"/>
              <w:bottom w:val="nil"/>
              <w:right w:val="nil"/>
            </w:tcBorders>
            <w:shd w:val="clear" w:color="auto" w:fill="auto"/>
            <w:noWrap/>
            <w:vAlign w:val="bottom"/>
            <w:hideMark/>
          </w:tcPr>
          <w:p w:rsidR="00BF2B7C" w:rsidRPr="00BF2B7C" w:rsidRDefault="00BF2B7C" w:rsidP="00BF2B7C">
            <w:pPr>
              <w:jc w:val="left"/>
              <w:rPr>
                <w:rFonts w:ascii="Calibri" w:hAnsi="Calibri"/>
                <w:b/>
                <w:bCs/>
                <w:color w:val="000000"/>
                <w:szCs w:val="22"/>
              </w:rPr>
            </w:pPr>
          </w:p>
        </w:tc>
      </w:tr>
      <w:tr w:rsidR="00BF2B7C" w:rsidRPr="00BF2B7C" w:rsidTr="00BF2B7C">
        <w:trPr>
          <w:trHeight w:val="324"/>
        </w:trPr>
        <w:tc>
          <w:tcPr>
            <w:tcW w:w="5388" w:type="dxa"/>
            <w:tcBorders>
              <w:top w:val="nil"/>
              <w:left w:val="single" w:sz="12" w:space="0" w:color="auto"/>
              <w:bottom w:val="single" w:sz="8" w:space="0" w:color="auto"/>
              <w:right w:val="nil"/>
            </w:tcBorders>
            <w:shd w:val="clear" w:color="000000" w:fill="FABF8F"/>
            <w:noWrap/>
            <w:vAlign w:val="center"/>
            <w:hideMark/>
          </w:tcPr>
          <w:p w:rsidR="00BF2B7C" w:rsidRPr="00BF2B7C" w:rsidRDefault="00BF2B7C" w:rsidP="00B94234">
            <w:pPr>
              <w:ind w:firstLineChars="200" w:firstLine="482"/>
              <w:jc w:val="left"/>
              <w:rPr>
                <w:rFonts w:ascii="Calibri" w:hAnsi="Calibri"/>
                <w:b/>
                <w:bCs/>
                <w:color w:val="000000"/>
                <w:sz w:val="24"/>
                <w:szCs w:val="24"/>
              </w:rPr>
            </w:pPr>
            <w:r w:rsidRPr="00BF2B7C">
              <w:rPr>
                <w:rFonts w:ascii="Calibri" w:hAnsi="Calibri"/>
                <w:b/>
                <w:bCs/>
                <w:color w:val="000000"/>
                <w:sz w:val="24"/>
                <w:szCs w:val="24"/>
              </w:rPr>
              <w:t>Total / section de fonctionnement</w:t>
            </w:r>
          </w:p>
        </w:tc>
        <w:tc>
          <w:tcPr>
            <w:tcW w:w="1701" w:type="dxa"/>
            <w:tcBorders>
              <w:top w:val="single" w:sz="4" w:space="0" w:color="auto"/>
              <w:left w:val="single" w:sz="8" w:space="0" w:color="auto"/>
              <w:bottom w:val="single" w:sz="8" w:space="0" w:color="auto"/>
              <w:right w:val="dashed" w:sz="4" w:space="0" w:color="auto"/>
            </w:tcBorders>
            <w:shd w:val="clear" w:color="000000" w:fill="FABF8F"/>
            <w:noWrap/>
            <w:vAlign w:val="center"/>
            <w:hideMark/>
          </w:tcPr>
          <w:p w:rsidR="00BF2B7C" w:rsidRPr="00BF2B7C" w:rsidRDefault="00BF2B7C" w:rsidP="00BF2B7C">
            <w:pPr>
              <w:jc w:val="left"/>
              <w:rPr>
                <w:rFonts w:ascii="Calibri" w:hAnsi="Calibri"/>
                <w:b/>
                <w:bCs/>
                <w:color w:val="000000"/>
                <w:szCs w:val="22"/>
              </w:rPr>
            </w:pPr>
            <w:r w:rsidRPr="00BF2B7C">
              <w:rPr>
                <w:rFonts w:ascii="Calibri" w:hAnsi="Calibri"/>
                <w:b/>
                <w:bCs/>
                <w:color w:val="000000"/>
                <w:szCs w:val="22"/>
              </w:rPr>
              <w:t xml:space="preserve">       2 061 030,00    </w:t>
            </w:r>
          </w:p>
        </w:tc>
        <w:tc>
          <w:tcPr>
            <w:tcW w:w="1701" w:type="dxa"/>
            <w:tcBorders>
              <w:top w:val="single" w:sz="4" w:space="0" w:color="auto"/>
              <w:left w:val="nil"/>
              <w:bottom w:val="single" w:sz="8" w:space="0" w:color="auto"/>
              <w:right w:val="single" w:sz="8" w:space="0" w:color="auto"/>
            </w:tcBorders>
            <w:shd w:val="clear" w:color="000000" w:fill="FABF8F"/>
            <w:noWrap/>
            <w:vAlign w:val="center"/>
            <w:hideMark/>
          </w:tcPr>
          <w:p w:rsidR="00BF2B7C" w:rsidRPr="00BF2B7C" w:rsidRDefault="00BF2B7C" w:rsidP="00BF2B7C">
            <w:pPr>
              <w:jc w:val="left"/>
              <w:rPr>
                <w:rFonts w:ascii="Calibri" w:hAnsi="Calibri"/>
                <w:b/>
                <w:bCs/>
                <w:color w:val="000000"/>
                <w:szCs w:val="22"/>
              </w:rPr>
            </w:pPr>
            <w:r w:rsidRPr="00BF2B7C">
              <w:rPr>
                <w:rFonts w:ascii="Calibri" w:hAnsi="Calibri"/>
                <w:b/>
                <w:bCs/>
                <w:color w:val="000000"/>
                <w:szCs w:val="22"/>
              </w:rPr>
              <w:t xml:space="preserve">       2 061 030,00    </w:t>
            </w:r>
          </w:p>
        </w:tc>
        <w:tc>
          <w:tcPr>
            <w:tcW w:w="1701" w:type="dxa"/>
            <w:tcBorders>
              <w:top w:val="nil"/>
              <w:left w:val="nil"/>
              <w:bottom w:val="single" w:sz="8" w:space="0" w:color="auto"/>
              <w:right w:val="single" w:sz="12" w:space="0" w:color="auto"/>
            </w:tcBorders>
            <w:shd w:val="clear" w:color="000000" w:fill="FABF8F"/>
            <w:noWrap/>
            <w:vAlign w:val="center"/>
            <w:hideMark/>
          </w:tcPr>
          <w:p w:rsidR="00BF2B7C" w:rsidRPr="00BF2B7C" w:rsidRDefault="00BF2B7C" w:rsidP="00BF2B7C">
            <w:pPr>
              <w:jc w:val="left"/>
              <w:rPr>
                <w:rFonts w:ascii="Calibri" w:hAnsi="Calibri"/>
                <w:b/>
                <w:bCs/>
                <w:color w:val="000000"/>
                <w:szCs w:val="22"/>
              </w:rPr>
            </w:pPr>
            <w:r w:rsidRPr="00BF2B7C">
              <w:rPr>
                <w:rFonts w:ascii="Calibri" w:hAnsi="Calibri"/>
                <w:b/>
                <w:bCs/>
                <w:color w:val="000000"/>
                <w:szCs w:val="22"/>
              </w:rPr>
              <w:t xml:space="preserve">                         -      </w:t>
            </w:r>
          </w:p>
        </w:tc>
        <w:tc>
          <w:tcPr>
            <w:tcW w:w="1802" w:type="dxa"/>
            <w:tcBorders>
              <w:top w:val="nil"/>
              <w:left w:val="nil"/>
              <w:bottom w:val="nil"/>
              <w:right w:val="nil"/>
            </w:tcBorders>
            <w:shd w:val="clear" w:color="auto" w:fill="auto"/>
            <w:noWrap/>
            <w:vAlign w:val="bottom"/>
            <w:hideMark/>
          </w:tcPr>
          <w:p w:rsidR="00BF2B7C" w:rsidRPr="00BF2B7C" w:rsidRDefault="00BF2B7C" w:rsidP="00BF2B7C">
            <w:pPr>
              <w:jc w:val="left"/>
              <w:rPr>
                <w:rFonts w:ascii="Calibri" w:hAnsi="Calibri"/>
                <w:b/>
                <w:bCs/>
                <w:color w:val="000000"/>
                <w:szCs w:val="22"/>
              </w:rPr>
            </w:pPr>
          </w:p>
        </w:tc>
      </w:tr>
      <w:tr w:rsidR="00BF2B7C" w:rsidRPr="00BF2B7C" w:rsidTr="00BF2B7C">
        <w:trPr>
          <w:trHeight w:val="381"/>
        </w:trPr>
        <w:tc>
          <w:tcPr>
            <w:tcW w:w="5388" w:type="dxa"/>
            <w:tcBorders>
              <w:top w:val="single" w:sz="4" w:space="0" w:color="auto"/>
              <w:left w:val="single" w:sz="12" w:space="0" w:color="auto"/>
              <w:bottom w:val="nil"/>
              <w:right w:val="nil"/>
            </w:tcBorders>
            <w:shd w:val="clear" w:color="auto" w:fill="auto"/>
            <w:noWrap/>
            <w:vAlign w:val="center"/>
            <w:hideMark/>
          </w:tcPr>
          <w:p w:rsidR="00BF2B7C" w:rsidRPr="00BF2B7C" w:rsidRDefault="00BF2B7C" w:rsidP="00B94234">
            <w:pPr>
              <w:ind w:firstLineChars="100" w:firstLine="241"/>
              <w:jc w:val="left"/>
              <w:rPr>
                <w:rFonts w:ascii="Calibri" w:hAnsi="Calibri"/>
                <w:b/>
                <w:bCs/>
                <w:color w:val="000000"/>
                <w:sz w:val="24"/>
                <w:szCs w:val="24"/>
                <w:u w:val="single"/>
              </w:rPr>
            </w:pPr>
            <w:r w:rsidRPr="00BF2B7C">
              <w:rPr>
                <w:rFonts w:ascii="Calibri" w:hAnsi="Calibri"/>
                <w:b/>
                <w:bCs/>
                <w:color w:val="000000"/>
                <w:sz w:val="24"/>
                <w:szCs w:val="24"/>
                <w:u w:val="single"/>
              </w:rPr>
              <w:t>Section d'investissement</w:t>
            </w:r>
          </w:p>
        </w:tc>
        <w:tc>
          <w:tcPr>
            <w:tcW w:w="1701" w:type="dxa"/>
            <w:tcBorders>
              <w:top w:val="single" w:sz="4" w:space="0" w:color="auto"/>
              <w:left w:val="single" w:sz="8" w:space="0" w:color="auto"/>
              <w:bottom w:val="nil"/>
              <w:right w:val="dashed" w:sz="4" w:space="0" w:color="auto"/>
            </w:tcBorders>
            <w:shd w:val="clear" w:color="auto" w:fill="auto"/>
            <w:noWrap/>
            <w:vAlign w:val="center"/>
            <w:hideMark/>
          </w:tcPr>
          <w:p w:rsidR="00BF2B7C" w:rsidRPr="00BF2B7C" w:rsidRDefault="00BF2B7C" w:rsidP="00BF2B7C">
            <w:pPr>
              <w:jc w:val="left"/>
              <w:rPr>
                <w:rFonts w:ascii="Calibri" w:hAnsi="Calibri"/>
                <w:color w:val="000000"/>
                <w:szCs w:val="22"/>
              </w:rPr>
            </w:pPr>
            <w:r w:rsidRPr="00BF2B7C">
              <w:rPr>
                <w:rFonts w:ascii="Calibri" w:hAnsi="Calibri"/>
                <w:color w:val="000000"/>
                <w:szCs w:val="22"/>
              </w:rPr>
              <w:t> </w:t>
            </w:r>
          </w:p>
        </w:tc>
        <w:tc>
          <w:tcPr>
            <w:tcW w:w="1701" w:type="dxa"/>
            <w:tcBorders>
              <w:top w:val="single" w:sz="4" w:space="0" w:color="auto"/>
              <w:left w:val="nil"/>
              <w:bottom w:val="nil"/>
              <w:right w:val="single" w:sz="8" w:space="0" w:color="auto"/>
            </w:tcBorders>
            <w:shd w:val="clear" w:color="auto" w:fill="auto"/>
            <w:noWrap/>
            <w:vAlign w:val="center"/>
            <w:hideMark/>
          </w:tcPr>
          <w:p w:rsidR="00BF2B7C" w:rsidRPr="00BF2B7C" w:rsidRDefault="00BF2B7C" w:rsidP="00BF2B7C">
            <w:pPr>
              <w:jc w:val="left"/>
              <w:rPr>
                <w:rFonts w:ascii="Calibri" w:hAnsi="Calibri"/>
                <w:color w:val="000000"/>
                <w:szCs w:val="22"/>
              </w:rPr>
            </w:pPr>
            <w:r w:rsidRPr="00BF2B7C">
              <w:rPr>
                <w:rFonts w:ascii="Calibri" w:hAnsi="Calibri"/>
                <w:color w:val="000000"/>
                <w:szCs w:val="22"/>
              </w:rPr>
              <w:t> </w:t>
            </w:r>
          </w:p>
        </w:tc>
        <w:tc>
          <w:tcPr>
            <w:tcW w:w="1701" w:type="dxa"/>
            <w:tcBorders>
              <w:top w:val="single" w:sz="4" w:space="0" w:color="auto"/>
              <w:left w:val="nil"/>
              <w:bottom w:val="nil"/>
              <w:right w:val="single" w:sz="12" w:space="0" w:color="auto"/>
            </w:tcBorders>
            <w:shd w:val="clear" w:color="auto" w:fill="auto"/>
            <w:noWrap/>
            <w:vAlign w:val="center"/>
            <w:hideMark/>
          </w:tcPr>
          <w:p w:rsidR="00BF2B7C" w:rsidRPr="00BF2B7C" w:rsidRDefault="00BF2B7C" w:rsidP="00BF2B7C">
            <w:pPr>
              <w:jc w:val="left"/>
              <w:rPr>
                <w:rFonts w:ascii="Calibri" w:hAnsi="Calibri"/>
                <w:color w:val="000000"/>
                <w:szCs w:val="22"/>
              </w:rPr>
            </w:pPr>
            <w:r w:rsidRPr="00BF2B7C">
              <w:rPr>
                <w:rFonts w:ascii="Calibri" w:hAnsi="Calibri"/>
                <w:color w:val="000000"/>
                <w:szCs w:val="22"/>
              </w:rPr>
              <w:t> </w:t>
            </w:r>
          </w:p>
        </w:tc>
        <w:tc>
          <w:tcPr>
            <w:tcW w:w="1802" w:type="dxa"/>
            <w:tcBorders>
              <w:top w:val="nil"/>
              <w:left w:val="nil"/>
              <w:bottom w:val="nil"/>
              <w:right w:val="nil"/>
            </w:tcBorders>
            <w:shd w:val="clear" w:color="auto" w:fill="auto"/>
            <w:noWrap/>
            <w:vAlign w:val="bottom"/>
            <w:hideMark/>
          </w:tcPr>
          <w:p w:rsidR="00BF2B7C" w:rsidRPr="00BF2B7C" w:rsidRDefault="00BF2B7C" w:rsidP="00BF2B7C">
            <w:pPr>
              <w:jc w:val="left"/>
              <w:rPr>
                <w:rFonts w:ascii="Calibri" w:hAnsi="Calibri"/>
                <w:color w:val="000000"/>
                <w:szCs w:val="22"/>
              </w:rPr>
            </w:pPr>
          </w:p>
        </w:tc>
      </w:tr>
      <w:tr w:rsidR="00BF2B7C" w:rsidRPr="00BF2B7C" w:rsidTr="00BF2B7C">
        <w:trPr>
          <w:trHeight w:val="312"/>
        </w:trPr>
        <w:tc>
          <w:tcPr>
            <w:tcW w:w="5388" w:type="dxa"/>
            <w:tcBorders>
              <w:top w:val="nil"/>
              <w:left w:val="single" w:sz="12" w:space="0" w:color="auto"/>
              <w:bottom w:val="nil"/>
              <w:right w:val="nil"/>
            </w:tcBorders>
            <w:shd w:val="clear" w:color="auto" w:fill="auto"/>
            <w:noWrap/>
            <w:vAlign w:val="center"/>
            <w:hideMark/>
          </w:tcPr>
          <w:p w:rsidR="00BF2B7C" w:rsidRPr="00BF2B7C" w:rsidRDefault="00BF2B7C" w:rsidP="00BF2B7C">
            <w:pPr>
              <w:ind w:firstLineChars="200" w:firstLine="480"/>
              <w:jc w:val="left"/>
              <w:rPr>
                <w:rFonts w:ascii="Calibri" w:hAnsi="Calibri"/>
                <w:color w:val="000000"/>
                <w:sz w:val="24"/>
                <w:szCs w:val="24"/>
              </w:rPr>
            </w:pPr>
            <w:r w:rsidRPr="00BF2B7C">
              <w:rPr>
                <w:rFonts w:ascii="Calibri" w:hAnsi="Calibri"/>
                <w:color w:val="000000"/>
                <w:sz w:val="24"/>
                <w:szCs w:val="24"/>
              </w:rPr>
              <w:t xml:space="preserve">Reste à réaliser 2015 </w:t>
            </w:r>
          </w:p>
        </w:tc>
        <w:tc>
          <w:tcPr>
            <w:tcW w:w="1701" w:type="dxa"/>
            <w:tcBorders>
              <w:top w:val="nil"/>
              <w:left w:val="single" w:sz="8" w:space="0" w:color="auto"/>
              <w:bottom w:val="nil"/>
              <w:right w:val="dashed" w:sz="4" w:space="0" w:color="auto"/>
            </w:tcBorders>
            <w:shd w:val="clear" w:color="auto" w:fill="auto"/>
            <w:noWrap/>
            <w:vAlign w:val="center"/>
            <w:hideMark/>
          </w:tcPr>
          <w:p w:rsidR="00BF2B7C" w:rsidRPr="00BF2B7C" w:rsidRDefault="00BF2B7C" w:rsidP="00BF2B7C">
            <w:pPr>
              <w:jc w:val="left"/>
              <w:rPr>
                <w:rFonts w:ascii="Calibri" w:hAnsi="Calibri"/>
                <w:color w:val="000000"/>
                <w:szCs w:val="22"/>
              </w:rPr>
            </w:pPr>
            <w:r w:rsidRPr="00BF2B7C">
              <w:rPr>
                <w:rFonts w:ascii="Calibri" w:hAnsi="Calibri"/>
                <w:color w:val="000000"/>
                <w:szCs w:val="22"/>
              </w:rPr>
              <w:t xml:space="preserve">           330 200,00    </w:t>
            </w:r>
          </w:p>
        </w:tc>
        <w:tc>
          <w:tcPr>
            <w:tcW w:w="1701" w:type="dxa"/>
            <w:tcBorders>
              <w:top w:val="nil"/>
              <w:left w:val="nil"/>
              <w:bottom w:val="nil"/>
              <w:right w:val="single" w:sz="8" w:space="0" w:color="auto"/>
            </w:tcBorders>
            <w:shd w:val="clear" w:color="auto" w:fill="auto"/>
            <w:noWrap/>
            <w:vAlign w:val="center"/>
            <w:hideMark/>
          </w:tcPr>
          <w:p w:rsidR="00BF2B7C" w:rsidRPr="00BF2B7C" w:rsidRDefault="00BF2B7C" w:rsidP="00BF2B7C">
            <w:pPr>
              <w:jc w:val="left"/>
              <w:rPr>
                <w:rFonts w:ascii="Calibri" w:hAnsi="Calibri"/>
                <w:color w:val="000000"/>
                <w:szCs w:val="22"/>
              </w:rPr>
            </w:pPr>
            <w:r w:rsidRPr="00BF2B7C">
              <w:rPr>
                <w:rFonts w:ascii="Calibri" w:hAnsi="Calibri"/>
                <w:color w:val="000000"/>
                <w:szCs w:val="22"/>
              </w:rPr>
              <w:t xml:space="preserve">             96 519,00    </w:t>
            </w:r>
          </w:p>
        </w:tc>
        <w:tc>
          <w:tcPr>
            <w:tcW w:w="1701" w:type="dxa"/>
            <w:tcBorders>
              <w:top w:val="nil"/>
              <w:left w:val="nil"/>
              <w:bottom w:val="nil"/>
              <w:right w:val="single" w:sz="12" w:space="0" w:color="auto"/>
            </w:tcBorders>
            <w:shd w:val="clear" w:color="auto" w:fill="auto"/>
            <w:noWrap/>
            <w:vAlign w:val="center"/>
            <w:hideMark/>
          </w:tcPr>
          <w:p w:rsidR="00BF2B7C" w:rsidRPr="00BF2B7C" w:rsidRDefault="00BF2B7C" w:rsidP="00BF2B7C">
            <w:pPr>
              <w:jc w:val="left"/>
              <w:rPr>
                <w:rFonts w:ascii="Calibri" w:hAnsi="Calibri"/>
                <w:color w:val="000000"/>
                <w:szCs w:val="22"/>
              </w:rPr>
            </w:pPr>
            <w:r w:rsidRPr="00BF2B7C">
              <w:rPr>
                <w:rFonts w:ascii="Calibri" w:hAnsi="Calibri"/>
                <w:color w:val="000000"/>
                <w:szCs w:val="22"/>
              </w:rPr>
              <w:t xml:space="preserve">       (233 681,00)   </w:t>
            </w:r>
          </w:p>
        </w:tc>
        <w:tc>
          <w:tcPr>
            <w:tcW w:w="1802" w:type="dxa"/>
            <w:tcBorders>
              <w:top w:val="nil"/>
              <w:left w:val="nil"/>
              <w:bottom w:val="nil"/>
              <w:right w:val="nil"/>
            </w:tcBorders>
            <w:shd w:val="clear" w:color="auto" w:fill="auto"/>
            <w:noWrap/>
            <w:vAlign w:val="bottom"/>
            <w:hideMark/>
          </w:tcPr>
          <w:p w:rsidR="00BF2B7C" w:rsidRPr="00BF2B7C" w:rsidRDefault="00BF2B7C" w:rsidP="00BF2B7C">
            <w:pPr>
              <w:jc w:val="left"/>
              <w:rPr>
                <w:rFonts w:ascii="Calibri" w:hAnsi="Calibri"/>
                <w:color w:val="000000"/>
                <w:szCs w:val="22"/>
              </w:rPr>
            </w:pPr>
          </w:p>
        </w:tc>
      </w:tr>
      <w:tr w:rsidR="00BF2B7C" w:rsidRPr="00BF2B7C" w:rsidTr="00BF2B7C">
        <w:trPr>
          <w:trHeight w:val="312"/>
        </w:trPr>
        <w:tc>
          <w:tcPr>
            <w:tcW w:w="5388" w:type="dxa"/>
            <w:tcBorders>
              <w:top w:val="dashed" w:sz="4" w:space="0" w:color="auto"/>
              <w:left w:val="single" w:sz="12" w:space="0" w:color="auto"/>
              <w:bottom w:val="single" w:sz="4" w:space="0" w:color="auto"/>
              <w:right w:val="nil"/>
            </w:tcBorders>
            <w:shd w:val="clear" w:color="000000" w:fill="FFFF00"/>
            <w:noWrap/>
            <w:vAlign w:val="center"/>
            <w:hideMark/>
          </w:tcPr>
          <w:p w:rsidR="00BF2B7C" w:rsidRPr="00BF2B7C" w:rsidRDefault="00BF2B7C" w:rsidP="00B94234">
            <w:pPr>
              <w:ind w:firstLineChars="200" w:firstLine="482"/>
              <w:jc w:val="left"/>
              <w:rPr>
                <w:rFonts w:ascii="Calibri" w:hAnsi="Calibri"/>
                <w:b/>
                <w:bCs/>
                <w:color w:val="000000"/>
                <w:sz w:val="24"/>
                <w:szCs w:val="24"/>
              </w:rPr>
            </w:pPr>
            <w:r w:rsidRPr="00BF2B7C">
              <w:rPr>
                <w:rFonts w:ascii="Calibri" w:hAnsi="Calibri"/>
                <w:b/>
                <w:bCs/>
                <w:color w:val="000000"/>
                <w:sz w:val="24"/>
                <w:szCs w:val="24"/>
              </w:rPr>
              <w:t>Crédits d'investissements de l'exercice (à voter)</w:t>
            </w:r>
          </w:p>
        </w:tc>
        <w:tc>
          <w:tcPr>
            <w:tcW w:w="1701" w:type="dxa"/>
            <w:tcBorders>
              <w:top w:val="dashed" w:sz="4" w:space="0" w:color="auto"/>
              <w:left w:val="single" w:sz="8" w:space="0" w:color="auto"/>
              <w:bottom w:val="nil"/>
              <w:right w:val="dashed" w:sz="4" w:space="0" w:color="auto"/>
            </w:tcBorders>
            <w:shd w:val="clear" w:color="000000" w:fill="FFFF00"/>
            <w:noWrap/>
            <w:vAlign w:val="center"/>
            <w:hideMark/>
          </w:tcPr>
          <w:p w:rsidR="00BF2B7C" w:rsidRPr="00BF2B7C" w:rsidRDefault="00BF2B7C" w:rsidP="00BF2B7C">
            <w:pPr>
              <w:jc w:val="left"/>
              <w:rPr>
                <w:rFonts w:ascii="Calibri" w:hAnsi="Calibri"/>
                <w:b/>
                <w:bCs/>
                <w:color w:val="000000"/>
                <w:szCs w:val="22"/>
              </w:rPr>
            </w:pPr>
            <w:r w:rsidRPr="00BF2B7C">
              <w:rPr>
                <w:rFonts w:ascii="Calibri" w:hAnsi="Calibri"/>
                <w:b/>
                <w:bCs/>
                <w:color w:val="000000"/>
                <w:szCs w:val="22"/>
              </w:rPr>
              <w:t xml:space="preserve">       2 485 716,00    </w:t>
            </w:r>
          </w:p>
        </w:tc>
        <w:tc>
          <w:tcPr>
            <w:tcW w:w="1701" w:type="dxa"/>
            <w:tcBorders>
              <w:top w:val="dashed" w:sz="4" w:space="0" w:color="auto"/>
              <w:left w:val="nil"/>
              <w:bottom w:val="nil"/>
              <w:right w:val="single" w:sz="8" w:space="0" w:color="auto"/>
            </w:tcBorders>
            <w:shd w:val="clear" w:color="000000" w:fill="FFFF00"/>
            <w:noWrap/>
            <w:vAlign w:val="center"/>
            <w:hideMark/>
          </w:tcPr>
          <w:p w:rsidR="00BF2B7C" w:rsidRPr="00BF2B7C" w:rsidRDefault="00BF2B7C" w:rsidP="00BF2B7C">
            <w:pPr>
              <w:jc w:val="left"/>
              <w:rPr>
                <w:rFonts w:ascii="Calibri" w:hAnsi="Calibri"/>
                <w:b/>
                <w:bCs/>
                <w:color w:val="000000"/>
                <w:szCs w:val="22"/>
              </w:rPr>
            </w:pPr>
            <w:r w:rsidRPr="00BF2B7C">
              <w:rPr>
                <w:rFonts w:ascii="Calibri" w:hAnsi="Calibri"/>
                <w:b/>
                <w:bCs/>
                <w:color w:val="000000"/>
                <w:szCs w:val="22"/>
              </w:rPr>
              <w:t xml:space="preserve">       2 465 601,00    </w:t>
            </w:r>
          </w:p>
        </w:tc>
        <w:tc>
          <w:tcPr>
            <w:tcW w:w="1701" w:type="dxa"/>
            <w:tcBorders>
              <w:top w:val="dashed" w:sz="4" w:space="0" w:color="auto"/>
              <w:left w:val="nil"/>
              <w:bottom w:val="nil"/>
              <w:right w:val="single" w:sz="12" w:space="0" w:color="auto"/>
            </w:tcBorders>
            <w:shd w:val="clear" w:color="000000" w:fill="FFFF00"/>
            <w:noWrap/>
            <w:vAlign w:val="center"/>
            <w:hideMark/>
          </w:tcPr>
          <w:p w:rsidR="00BF2B7C" w:rsidRPr="00BF2B7C" w:rsidRDefault="00BF2B7C" w:rsidP="00BF2B7C">
            <w:pPr>
              <w:jc w:val="left"/>
              <w:rPr>
                <w:rFonts w:ascii="Calibri" w:hAnsi="Calibri"/>
                <w:b/>
                <w:bCs/>
                <w:color w:val="000000"/>
                <w:szCs w:val="22"/>
              </w:rPr>
            </w:pPr>
            <w:r w:rsidRPr="00BF2B7C">
              <w:rPr>
                <w:rFonts w:ascii="Calibri" w:hAnsi="Calibri"/>
                <w:b/>
                <w:bCs/>
                <w:color w:val="000000"/>
                <w:szCs w:val="22"/>
              </w:rPr>
              <w:t xml:space="preserve">        (20 115,00)   </w:t>
            </w:r>
          </w:p>
        </w:tc>
        <w:tc>
          <w:tcPr>
            <w:tcW w:w="1802" w:type="dxa"/>
            <w:tcBorders>
              <w:top w:val="nil"/>
              <w:left w:val="nil"/>
              <w:bottom w:val="nil"/>
              <w:right w:val="nil"/>
            </w:tcBorders>
            <w:shd w:val="clear" w:color="auto" w:fill="auto"/>
            <w:noWrap/>
            <w:vAlign w:val="bottom"/>
            <w:hideMark/>
          </w:tcPr>
          <w:p w:rsidR="00BF2B7C" w:rsidRPr="00BF2B7C" w:rsidRDefault="00BF2B7C" w:rsidP="00BF2B7C">
            <w:pPr>
              <w:jc w:val="left"/>
              <w:rPr>
                <w:rFonts w:ascii="Calibri" w:hAnsi="Calibri"/>
                <w:b/>
                <w:bCs/>
                <w:color w:val="000000"/>
                <w:szCs w:val="22"/>
              </w:rPr>
            </w:pPr>
          </w:p>
        </w:tc>
      </w:tr>
      <w:tr w:rsidR="00BF2B7C" w:rsidRPr="00BF2B7C" w:rsidTr="00BF2B7C">
        <w:trPr>
          <w:trHeight w:val="324"/>
        </w:trPr>
        <w:tc>
          <w:tcPr>
            <w:tcW w:w="5388" w:type="dxa"/>
            <w:tcBorders>
              <w:top w:val="nil"/>
              <w:left w:val="single" w:sz="12" w:space="0" w:color="auto"/>
              <w:bottom w:val="nil"/>
              <w:right w:val="nil"/>
            </w:tcBorders>
            <w:shd w:val="clear" w:color="auto" w:fill="auto"/>
            <w:noWrap/>
            <w:vAlign w:val="center"/>
            <w:hideMark/>
          </w:tcPr>
          <w:p w:rsidR="00BF2B7C" w:rsidRPr="00BF2B7C" w:rsidRDefault="00BF2B7C" w:rsidP="00BF2B7C">
            <w:pPr>
              <w:ind w:firstLineChars="200" w:firstLine="480"/>
              <w:jc w:val="left"/>
              <w:rPr>
                <w:rFonts w:ascii="Calibri" w:hAnsi="Calibri"/>
                <w:color w:val="000000"/>
                <w:sz w:val="24"/>
                <w:szCs w:val="24"/>
              </w:rPr>
            </w:pPr>
            <w:r w:rsidRPr="00BF2B7C">
              <w:rPr>
                <w:rFonts w:ascii="Calibri" w:hAnsi="Calibri"/>
                <w:color w:val="000000"/>
                <w:sz w:val="24"/>
                <w:szCs w:val="24"/>
              </w:rPr>
              <w:t>Solde d'investissement reporté</w:t>
            </w:r>
          </w:p>
        </w:tc>
        <w:tc>
          <w:tcPr>
            <w:tcW w:w="1701" w:type="dxa"/>
            <w:tcBorders>
              <w:top w:val="single" w:sz="4" w:space="0" w:color="auto"/>
              <w:left w:val="single" w:sz="8" w:space="0" w:color="auto"/>
              <w:bottom w:val="single" w:sz="8" w:space="0" w:color="auto"/>
              <w:right w:val="dashed" w:sz="4" w:space="0" w:color="auto"/>
            </w:tcBorders>
            <w:shd w:val="clear" w:color="auto" w:fill="auto"/>
            <w:noWrap/>
            <w:vAlign w:val="center"/>
            <w:hideMark/>
          </w:tcPr>
          <w:p w:rsidR="00BF2B7C" w:rsidRPr="00BF2B7C" w:rsidRDefault="00BF2B7C" w:rsidP="00BF2B7C">
            <w:pPr>
              <w:jc w:val="left"/>
              <w:rPr>
                <w:rFonts w:ascii="Calibri" w:hAnsi="Calibri"/>
                <w:color w:val="000000"/>
                <w:szCs w:val="22"/>
              </w:rPr>
            </w:pPr>
            <w:r w:rsidRPr="00BF2B7C">
              <w:rPr>
                <w:rFonts w:ascii="Calibri" w:hAnsi="Calibri"/>
                <w:color w:val="000000"/>
                <w:szCs w:val="22"/>
              </w:rPr>
              <w:t xml:space="preserve">                           -      </w:t>
            </w:r>
          </w:p>
        </w:tc>
        <w:tc>
          <w:tcPr>
            <w:tcW w:w="1701" w:type="dxa"/>
            <w:tcBorders>
              <w:top w:val="single" w:sz="4" w:space="0" w:color="auto"/>
              <w:left w:val="nil"/>
              <w:bottom w:val="single" w:sz="8" w:space="0" w:color="auto"/>
              <w:right w:val="single" w:sz="8" w:space="0" w:color="auto"/>
            </w:tcBorders>
            <w:shd w:val="clear" w:color="auto" w:fill="auto"/>
            <w:noWrap/>
            <w:vAlign w:val="center"/>
            <w:hideMark/>
          </w:tcPr>
          <w:p w:rsidR="00BF2B7C" w:rsidRPr="00BF2B7C" w:rsidRDefault="00BF2B7C" w:rsidP="00BF2B7C">
            <w:pPr>
              <w:jc w:val="left"/>
              <w:rPr>
                <w:rFonts w:ascii="Calibri" w:hAnsi="Calibri"/>
                <w:color w:val="000000"/>
                <w:szCs w:val="22"/>
              </w:rPr>
            </w:pPr>
            <w:r w:rsidRPr="00BF2B7C">
              <w:rPr>
                <w:rFonts w:ascii="Calibri" w:hAnsi="Calibri"/>
                <w:color w:val="000000"/>
                <w:szCs w:val="22"/>
              </w:rPr>
              <w:t xml:space="preserve">           253 796,00    </w:t>
            </w:r>
          </w:p>
        </w:tc>
        <w:tc>
          <w:tcPr>
            <w:tcW w:w="1701" w:type="dxa"/>
            <w:tcBorders>
              <w:top w:val="single" w:sz="4" w:space="0" w:color="auto"/>
              <w:left w:val="nil"/>
              <w:bottom w:val="single" w:sz="8" w:space="0" w:color="auto"/>
              <w:right w:val="single" w:sz="12" w:space="0" w:color="auto"/>
            </w:tcBorders>
            <w:shd w:val="clear" w:color="auto" w:fill="auto"/>
            <w:noWrap/>
            <w:vAlign w:val="center"/>
            <w:hideMark/>
          </w:tcPr>
          <w:p w:rsidR="00BF2B7C" w:rsidRPr="00BF2B7C" w:rsidRDefault="00BF2B7C" w:rsidP="00BF2B7C">
            <w:pPr>
              <w:jc w:val="left"/>
              <w:rPr>
                <w:rFonts w:ascii="Calibri" w:hAnsi="Calibri"/>
                <w:color w:val="000000"/>
                <w:szCs w:val="22"/>
              </w:rPr>
            </w:pPr>
            <w:r w:rsidRPr="00BF2B7C">
              <w:rPr>
                <w:rFonts w:ascii="Calibri" w:hAnsi="Calibri"/>
                <w:color w:val="000000"/>
                <w:szCs w:val="22"/>
              </w:rPr>
              <w:t xml:space="preserve">        253 796,00    </w:t>
            </w:r>
          </w:p>
        </w:tc>
        <w:tc>
          <w:tcPr>
            <w:tcW w:w="1802" w:type="dxa"/>
            <w:tcBorders>
              <w:top w:val="nil"/>
              <w:left w:val="nil"/>
              <w:bottom w:val="nil"/>
              <w:right w:val="nil"/>
            </w:tcBorders>
            <w:shd w:val="clear" w:color="auto" w:fill="auto"/>
            <w:noWrap/>
            <w:vAlign w:val="bottom"/>
            <w:hideMark/>
          </w:tcPr>
          <w:p w:rsidR="00BF2B7C" w:rsidRPr="00BF2B7C" w:rsidRDefault="00BF2B7C" w:rsidP="00BF2B7C">
            <w:pPr>
              <w:jc w:val="left"/>
              <w:rPr>
                <w:rFonts w:ascii="Calibri" w:hAnsi="Calibri"/>
                <w:color w:val="000000"/>
                <w:szCs w:val="22"/>
              </w:rPr>
            </w:pPr>
          </w:p>
        </w:tc>
      </w:tr>
      <w:tr w:rsidR="00BF2B7C" w:rsidRPr="00BF2B7C" w:rsidTr="00BF2B7C">
        <w:trPr>
          <w:trHeight w:val="324"/>
        </w:trPr>
        <w:tc>
          <w:tcPr>
            <w:tcW w:w="5388" w:type="dxa"/>
            <w:tcBorders>
              <w:top w:val="single" w:sz="4" w:space="0" w:color="auto"/>
              <w:left w:val="single" w:sz="12" w:space="0" w:color="auto"/>
              <w:bottom w:val="single" w:sz="8" w:space="0" w:color="auto"/>
              <w:right w:val="nil"/>
            </w:tcBorders>
            <w:shd w:val="clear" w:color="000000" w:fill="FABF8F"/>
            <w:noWrap/>
            <w:vAlign w:val="center"/>
            <w:hideMark/>
          </w:tcPr>
          <w:p w:rsidR="00BF2B7C" w:rsidRPr="00BF2B7C" w:rsidRDefault="00BF2B7C" w:rsidP="00B94234">
            <w:pPr>
              <w:ind w:firstLineChars="200" w:firstLine="482"/>
              <w:jc w:val="left"/>
              <w:rPr>
                <w:rFonts w:ascii="Calibri" w:hAnsi="Calibri"/>
                <w:b/>
                <w:bCs/>
                <w:color w:val="000000"/>
                <w:sz w:val="24"/>
                <w:szCs w:val="24"/>
              </w:rPr>
            </w:pPr>
            <w:r w:rsidRPr="00BF2B7C">
              <w:rPr>
                <w:rFonts w:ascii="Calibri" w:hAnsi="Calibri"/>
                <w:b/>
                <w:bCs/>
                <w:color w:val="000000"/>
                <w:sz w:val="24"/>
                <w:szCs w:val="24"/>
              </w:rPr>
              <w:t>Total / section d'investissement</w:t>
            </w:r>
          </w:p>
        </w:tc>
        <w:tc>
          <w:tcPr>
            <w:tcW w:w="1701" w:type="dxa"/>
            <w:tcBorders>
              <w:top w:val="single" w:sz="4" w:space="0" w:color="auto"/>
              <w:left w:val="single" w:sz="8" w:space="0" w:color="auto"/>
              <w:bottom w:val="single" w:sz="8" w:space="0" w:color="auto"/>
              <w:right w:val="dashed" w:sz="4" w:space="0" w:color="auto"/>
            </w:tcBorders>
            <w:shd w:val="clear" w:color="000000" w:fill="FABF8F"/>
            <w:noWrap/>
            <w:vAlign w:val="center"/>
            <w:hideMark/>
          </w:tcPr>
          <w:p w:rsidR="00BF2B7C" w:rsidRPr="00BF2B7C" w:rsidRDefault="00BF2B7C" w:rsidP="00BF2B7C">
            <w:pPr>
              <w:jc w:val="left"/>
              <w:rPr>
                <w:rFonts w:ascii="Calibri" w:hAnsi="Calibri"/>
                <w:b/>
                <w:bCs/>
                <w:color w:val="000000"/>
                <w:szCs w:val="22"/>
              </w:rPr>
            </w:pPr>
            <w:r w:rsidRPr="00BF2B7C">
              <w:rPr>
                <w:rFonts w:ascii="Calibri" w:hAnsi="Calibri"/>
                <w:b/>
                <w:bCs/>
                <w:color w:val="000000"/>
                <w:szCs w:val="22"/>
              </w:rPr>
              <w:t xml:space="preserve">       2 815 916,00    </w:t>
            </w:r>
          </w:p>
        </w:tc>
        <w:tc>
          <w:tcPr>
            <w:tcW w:w="1701" w:type="dxa"/>
            <w:tcBorders>
              <w:top w:val="single" w:sz="4" w:space="0" w:color="auto"/>
              <w:left w:val="nil"/>
              <w:bottom w:val="single" w:sz="8" w:space="0" w:color="auto"/>
              <w:right w:val="single" w:sz="8" w:space="0" w:color="auto"/>
            </w:tcBorders>
            <w:shd w:val="clear" w:color="000000" w:fill="FABF8F"/>
            <w:noWrap/>
            <w:vAlign w:val="center"/>
            <w:hideMark/>
          </w:tcPr>
          <w:p w:rsidR="00BF2B7C" w:rsidRPr="00BF2B7C" w:rsidRDefault="00BF2B7C" w:rsidP="00BF2B7C">
            <w:pPr>
              <w:jc w:val="left"/>
              <w:rPr>
                <w:rFonts w:ascii="Calibri" w:hAnsi="Calibri"/>
                <w:b/>
                <w:bCs/>
                <w:color w:val="000000"/>
                <w:szCs w:val="22"/>
              </w:rPr>
            </w:pPr>
            <w:r w:rsidRPr="00BF2B7C">
              <w:rPr>
                <w:rFonts w:ascii="Calibri" w:hAnsi="Calibri"/>
                <w:b/>
                <w:bCs/>
                <w:color w:val="000000"/>
                <w:szCs w:val="22"/>
              </w:rPr>
              <w:t xml:space="preserve">       2 815 916,00    </w:t>
            </w:r>
          </w:p>
        </w:tc>
        <w:tc>
          <w:tcPr>
            <w:tcW w:w="1701" w:type="dxa"/>
            <w:tcBorders>
              <w:top w:val="single" w:sz="4" w:space="0" w:color="auto"/>
              <w:left w:val="nil"/>
              <w:bottom w:val="single" w:sz="8" w:space="0" w:color="auto"/>
              <w:right w:val="single" w:sz="12" w:space="0" w:color="auto"/>
            </w:tcBorders>
            <w:shd w:val="clear" w:color="000000" w:fill="FABF8F"/>
            <w:noWrap/>
            <w:vAlign w:val="center"/>
            <w:hideMark/>
          </w:tcPr>
          <w:p w:rsidR="00BF2B7C" w:rsidRPr="00BF2B7C" w:rsidRDefault="00BF2B7C" w:rsidP="00BF2B7C">
            <w:pPr>
              <w:jc w:val="left"/>
              <w:rPr>
                <w:rFonts w:ascii="Calibri" w:hAnsi="Calibri"/>
                <w:b/>
                <w:bCs/>
                <w:color w:val="000000"/>
                <w:szCs w:val="22"/>
              </w:rPr>
            </w:pPr>
            <w:r w:rsidRPr="00BF2B7C">
              <w:rPr>
                <w:rFonts w:ascii="Calibri" w:hAnsi="Calibri"/>
                <w:b/>
                <w:bCs/>
                <w:color w:val="000000"/>
                <w:szCs w:val="22"/>
              </w:rPr>
              <w:t xml:space="preserve">                         -      </w:t>
            </w:r>
          </w:p>
        </w:tc>
        <w:tc>
          <w:tcPr>
            <w:tcW w:w="1802" w:type="dxa"/>
            <w:tcBorders>
              <w:top w:val="nil"/>
              <w:left w:val="nil"/>
              <w:bottom w:val="nil"/>
              <w:right w:val="nil"/>
            </w:tcBorders>
            <w:shd w:val="clear" w:color="auto" w:fill="auto"/>
            <w:noWrap/>
            <w:vAlign w:val="bottom"/>
            <w:hideMark/>
          </w:tcPr>
          <w:p w:rsidR="00BF2B7C" w:rsidRPr="00BF2B7C" w:rsidRDefault="00BF2B7C" w:rsidP="00BF2B7C">
            <w:pPr>
              <w:jc w:val="left"/>
              <w:rPr>
                <w:rFonts w:ascii="Calibri" w:hAnsi="Calibri"/>
                <w:b/>
                <w:bCs/>
                <w:color w:val="000000"/>
                <w:szCs w:val="22"/>
              </w:rPr>
            </w:pPr>
          </w:p>
        </w:tc>
      </w:tr>
      <w:tr w:rsidR="00BF2B7C" w:rsidRPr="00BF2B7C" w:rsidTr="00BF2B7C">
        <w:trPr>
          <w:trHeight w:val="399"/>
        </w:trPr>
        <w:tc>
          <w:tcPr>
            <w:tcW w:w="5388" w:type="dxa"/>
            <w:tcBorders>
              <w:top w:val="nil"/>
              <w:left w:val="single" w:sz="12" w:space="0" w:color="auto"/>
              <w:bottom w:val="single" w:sz="12" w:space="0" w:color="auto"/>
              <w:right w:val="nil"/>
            </w:tcBorders>
            <w:shd w:val="clear" w:color="000000" w:fill="FFFF00"/>
            <w:noWrap/>
            <w:vAlign w:val="center"/>
            <w:hideMark/>
          </w:tcPr>
          <w:p w:rsidR="00BF2B7C" w:rsidRPr="00BF2B7C" w:rsidRDefault="00BF2B7C" w:rsidP="00BF2B7C">
            <w:pPr>
              <w:jc w:val="center"/>
              <w:rPr>
                <w:rFonts w:ascii="Calibri" w:hAnsi="Calibri"/>
                <w:b/>
                <w:bCs/>
                <w:color w:val="000000"/>
                <w:sz w:val="24"/>
                <w:szCs w:val="24"/>
              </w:rPr>
            </w:pPr>
            <w:r w:rsidRPr="00BF2B7C">
              <w:rPr>
                <w:rFonts w:ascii="Calibri" w:hAnsi="Calibri"/>
                <w:b/>
                <w:bCs/>
                <w:color w:val="000000"/>
                <w:sz w:val="24"/>
                <w:szCs w:val="24"/>
              </w:rPr>
              <w:t>TOTAL BUDGET  2016</w:t>
            </w:r>
          </w:p>
        </w:tc>
        <w:tc>
          <w:tcPr>
            <w:tcW w:w="1701" w:type="dxa"/>
            <w:tcBorders>
              <w:top w:val="nil"/>
              <w:left w:val="single" w:sz="8" w:space="0" w:color="auto"/>
              <w:bottom w:val="single" w:sz="12" w:space="0" w:color="auto"/>
              <w:right w:val="dashed" w:sz="4" w:space="0" w:color="auto"/>
            </w:tcBorders>
            <w:shd w:val="clear" w:color="000000" w:fill="FFFF00"/>
            <w:noWrap/>
            <w:vAlign w:val="center"/>
            <w:hideMark/>
          </w:tcPr>
          <w:p w:rsidR="00BF2B7C" w:rsidRPr="00BF2B7C" w:rsidRDefault="00BF2B7C" w:rsidP="00BF2B7C">
            <w:pPr>
              <w:jc w:val="left"/>
              <w:rPr>
                <w:rFonts w:ascii="Calibri" w:hAnsi="Calibri"/>
                <w:b/>
                <w:bCs/>
                <w:color w:val="000000"/>
                <w:szCs w:val="22"/>
              </w:rPr>
            </w:pPr>
            <w:r w:rsidRPr="00BF2B7C">
              <w:rPr>
                <w:rFonts w:ascii="Calibri" w:hAnsi="Calibri"/>
                <w:b/>
                <w:bCs/>
                <w:color w:val="000000"/>
                <w:szCs w:val="22"/>
              </w:rPr>
              <w:t xml:space="preserve">       4 876 946,00    </w:t>
            </w:r>
          </w:p>
        </w:tc>
        <w:tc>
          <w:tcPr>
            <w:tcW w:w="1701" w:type="dxa"/>
            <w:tcBorders>
              <w:top w:val="nil"/>
              <w:left w:val="nil"/>
              <w:bottom w:val="single" w:sz="12" w:space="0" w:color="auto"/>
              <w:right w:val="single" w:sz="8" w:space="0" w:color="auto"/>
            </w:tcBorders>
            <w:shd w:val="clear" w:color="000000" w:fill="FFFF00"/>
            <w:noWrap/>
            <w:vAlign w:val="center"/>
            <w:hideMark/>
          </w:tcPr>
          <w:p w:rsidR="00BF2B7C" w:rsidRPr="00BF2B7C" w:rsidRDefault="00BF2B7C" w:rsidP="00BF2B7C">
            <w:pPr>
              <w:jc w:val="left"/>
              <w:rPr>
                <w:rFonts w:ascii="Calibri" w:hAnsi="Calibri"/>
                <w:b/>
                <w:bCs/>
                <w:color w:val="000000"/>
                <w:szCs w:val="22"/>
              </w:rPr>
            </w:pPr>
            <w:r w:rsidRPr="00BF2B7C">
              <w:rPr>
                <w:rFonts w:ascii="Calibri" w:hAnsi="Calibri"/>
                <w:b/>
                <w:bCs/>
                <w:color w:val="000000"/>
                <w:szCs w:val="22"/>
              </w:rPr>
              <w:t xml:space="preserve">       4 876 946,00    </w:t>
            </w:r>
          </w:p>
        </w:tc>
        <w:tc>
          <w:tcPr>
            <w:tcW w:w="1701" w:type="dxa"/>
            <w:tcBorders>
              <w:top w:val="nil"/>
              <w:left w:val="nil"/>
              <w:bottom w:val="single" w:sz="12" w:space="0" w:color="auto"/>
              <w:right w:val="single" w:sz="12" w:space="0" w:color="auto"/>
            </w:tcBorders>
            <w:shd w:val="clear" w:color="000000" w:fill="FFFF00"/>
            <w:noWrap/>
            <w:vAlign w:val="center"/>
            <w:hideMark/>
          </w:tcPr>
          <w:p w:rsidR="00BF2B7C" w:rsidRPr="00BF2B7C" w:rsidRDefault="00BF2B7C" w:rsidP="00BF2B7C">
            <w:pPr>
              <w:jc w:val="left"/>
              <w:rPr>
                <w:rFonts w:ascii="Calibri" w:hAnsi="Calibri"/>
                <w:b/>
                <w:bCs/>
                <w:color w:val="000000"/>
                <w:szCs w:val="22"/>
              </w:rPr>
            </w:pPr>
            <w:r w:rsidRPr="00BF2B7C">
              <w:rPr>
                <w:rFonts w:ascii="Calibri" w:hAnsi="Calibri"/>
                <w:b/>
                <w:bCs/>
                <w:color w:val="000000"/>
                <w:szCs w:val="22"/>
              </w:rPr>
              <w:t> </w:t>
            </w:r>
          </w:p>
        </w:tc>
        <w:tc>
          <w:tcPr>
            <w:tcW w:w="1802" w:type="dxa"/>
            <w:tcBorders>
              <w:top w:val="nil"/>
              <w:left w:val="nil"/>
              <w:bottom w:val="nil"/>
              <w:right w:val="nil"/>
            </w:tcBorders>
            <w:shd w:val="clear" w:color="auto" w:fill="auto"/>
            <w:noWrap/>
            <w:vAlign w:val="bottom"/>
            <w:hideMark/>
          </w:tcPr>
          <w:p w:rsidR="00BF2B7C" w:rsidRPr="00BF2B7C" w:rsidRDefault="00BF2B7C" w:rsidP="00BF2B7C">
            <w:pPr>
              <w:jc w:val="left"/>
              <w:rPr>
                <w:rFonts w:ascii="Calibri" w:hAnsi="Calibri"/>
                <w:b/>
                <w:bCs/>
                <w:color w:val="000000"/>
                <w:szCs w:val="22"/>
              </w:rPr>
            </w:pPr>
          </w:p>
        </w:tc>
      </w:tr>
      <w:tr w:rsidR="00BF2B7C" w:rsidRPr="00BF2B7C" w:rsidTr="00BF2B7C">
        <w:trPr>
          <w:trHeight w:val="219"/>
        </w:trPr>
        <w:tc>
          <w:tcPr>
            <w:tcW w:w="5388" w:type="dxa"/>
            <w:tcBorders>
              <w:top w:val="nil"/>
              <w:left w:val="nil"/>
              <w:bottom w:val="nil"/>
              <w:right w:val="nil"/>
            </w:tcBorders>
            <w:shd w:val="clear" w:color="auto" w:fill="auto"/>
            <w:noWrap/>
            <w:vAlign w:val="center"/>
            <w:hideMark/>
          </w:tcPr>
          <w:p w:rsidR="00BF2B7C" w:rsidRPr="00BF2B7C" w:rsidRDefault="00BF2B7C" w:rsidP="00BF2B7C">
            <w:pPr>
              <w:jc w:val="left"/>
              <w:rPr>
                <w:rFonts w:ascii="Times New Roman" w:hAnsi="Times New Roman"/>
                <w:sz w:val="20"/>
              </w:rPr>
            </w:pPr>
          </w:p>
        </w:tc>
        <w:tc>
          <w:tcPr>
            <w:tcW w:w="1701" w:type="dxa"/>
            <w:tcBorders>
              <w:top w:val="nil"/>
              <w:left w:val="nil"/>
              <w:bottom w:val="nil"/>
              <w:right w:val="nil"/>
            </w:tcBorders>
            <w:shd w:val="clear" w:color="auto" w:fill="auto"/>
            <w:noWrap/>
            <w:vAlign w:val="center"/>
            <w:hideMark/>
          </w:tcPr>
          <w:p w:rsidR="00BF2B7C" w:rsidRPr="00BF2B7C" w:rsidRDefault="00BF2B7C" w:rsidP="00BF2B7C">
            <w:pPr>
              <w:jc w:val="left"/>
              <w:rPr>
                <w:rFonts w:ascii="Times New Roman" w:hAnsi="Times New Roman"/>
                <w:sz w:val="20"/>
              </w:rPr>
            </w:pPr>
          </w:p>
        </w:tc>
        <w:tc>
          <w:tcPr>
            <w:tcW w:w="1701" w:type="dxa"/>
            <w:tcBorders>
              <w:top w:val="nil"/>
              <w:left w:val="nil"/>
              <w:bottom w:val="nil"/>
              <w:right w:val="nil"/>
            </w:tcBorders>
            <w:shd w:val="clear" w:color="auto" w:fill="auto"/>
            <w:noWrap/>
            <w:vAlign w:val="center"/>
            <w:hideMark/>
          </w:tcPr>
          <w:p w:rsidR="00BF2B7C" w:rsidRPr="00BF2B7C" w:rsidRDefault="00BF2B7C" w:rsidP="00BF2B7C">
            <w:pPr>
              <w:jc w:val="left"/>
              <w:rPr>
                <w:rFonts w:ascii="Times New Roman" w:hAnsi="Times New Roman"/>
                <w:sz w:val="20"/>
              </w:rPr>
            </w:pPr>
          </w:p>
        </w:tc>
        <w:tc>
          <w:tcPr>
            <w:tcW w:w="1701" w:type="dxa"/>
            <w:tcBorders>
              <w:top w:val="nil"/>
              <w:left w:val="nil"/>
              <w:bottom w:val="nil"/>
              <w:right w:val="nil"/>
            </w:tcBorders>
            <w:shd w:val="clear" w:color="auto" w:fill="auto"/>
            <w:noWrap/>
            <w:vAlign w:val="center"/>
            <w:hideMark/>
          </w:tcPr>
          <w:p w:rsidR="00BF2B7C" w:rsidRPr="00BF2B7C" w:rsidRDefault="00BF2B7C" w:rsidP="00BF2B7C">
            <w:pPr>
              <w:jc w:val="left"/>
              <w:rPr>
                <w:rFonts w:ascii="Times New Roman" w:hAnsi="Times New Roman"/>
                <w:sz w:val="20"/>
              </w:rPr>
            </w:pPr>
          </w:p>
        </w:tc>
        <w:tc>
          <w:tcPr>
            <w:tcW w:w="1802" w:type="dxa"/>
            <w:tcBorders>
              <w:top w:val="nil"/>
              <w:left w:val="nil"/>
              <w:bottom w:val="nil"/>
              <w:right w:val="nil"/>
            </w:tcBorders>
            <w:shd w:val="clear" w:color="auto" w:fill="auto"/>
            <w:noWrap/>
            <w:vAlign w:val="bottom"/>
            <w:hideMark/>
          </w:tcPr>
          <w:p w:rsidR="00BF2B7C" w:rsidRPr="00BF2B7C" w:rsidRDefault="00BF2B7C" w:rsidP="00BF2B7C">
            <w:pPr>
              <w:jc w:val="left"/>
              <w:rPr>
                <w:rFonts w:ascii="Times New Roman" w:hAnsi="Times New Roman"/>
                <w:sz w:val="20"/>
              </w:rPr>
            </w:pPr>
          </w:p>
        </w:tc>
      </w:tr>
    </w:tbl>
    <w:p w:rsidR="007B6833" w:rsidRPr="00380E40" w:rsidRDefault="00474408" w:rsidP="00954498">
      <w:pPr>
        <w:rPr>
          <w:szCs w:val="24"/>
        </w:rPr>
      </w:pPr>
      <w:r w:rsidRPr="00380E40">
        <w:rPr>
          <w:szCs w:val="24"/>
        </w:rPr>
        <w:t>Il est à noter que le budget détaillé est consultable en mairie.</w:t>
      </w:r>
    </w:p>
    <w:p w:rsidR="00474408" w:rsidRPr="00474408" w:rsidRDefault="00474408" w:rsidP="00954498">
      <w:pPr>
        <w:rPr>
          <w:szCs w:val="24"/>
        </w:rPr>
      </w:pPr>
    </w:p>
    <w:p w:rsidR="001C7733" w:rsidRDefault="0056687D" w:rsidP="00954498">
      <w:pPr>
        <w:rPr>
          <w:szCs w:val="22"/>
        </w:rPr>
      </w:pPr>
      <w:r w:rsidRPr="0056687D">
        <w:rPr>
          <w:szCs w:val="22"/>
        </w:rPr>
        <w:t xml:space="preserve">Mr le Maire rappelle </w:t>
      </w:r>
      <w:r>
        <w:rPr>
          <w:szCs w:val="22"/>
        </w:rPr>
        <w:t>que ce projet de budget s’inscrit dans la continuité de la maîtrise de la fiscalité, avec un volume d’investissement assez conséquent de l’ordre de 1400€ / habitant</w:t>
      </w:r>
      <w:r w:rsidR="001C7733">
        <w:rPr>
          <w:szCs w:val="22"/>
        </w:rPr>
        <w:t>.</w:t>
      </w:r>
    </w:p>
    <w:p w:rsidR="007B6833" w:rsidRDefault="001C7733" w:rsidP="00954498">
      <w:pPr>
        <w:rPr>
          <w:szCs w:val="22"/>
        </w:rPr>
      </w:pPr>
      <w:r>
        <w:rPr>
          <w:szCs w:val="22"/>
        </w:rPr>
        <w:t>L</w:t>
      </w:r>
      <w:r w:rsidR="0056687D">
        <w:rPr>
          <w:szCs w:val="22"/>
        </w:rPr>
        <w:t>’aide aux associations sera maintenu</w:t>
      </w:r>
      <w:r>
        <w:rPr>
          <w:szCs w:val="22"/>
        </w:rPr>
        <w:t>e</w:t>
      </w:r>
      <w:r w:rsidR="0056687D">
        <w:rPr>
          <w:szCs w:val="22"/>
        </w:rPr>
        <w:t>.</w:t>
      </w:r>
    </w:p>
    <w:p w:rsidR="003207B6" w:rsidRDefault="001C7733" w:rsidP="00954498">
      <w:pPr>
        <w:rPr>
          <w:szCs w:val="22"/>
        </w:rPr>
      </w:pPr>
      <w:r>
        <w:rPr>
          <w:szCs w:val="22"/>
        </w:rPr>
        <w:t>Mr le Maire rappelle la volonté de maintien des taux d’imposition malgré une diminution de la DGF</w:t>
      </w:r>
      <w:r w:rsidR="003207B6">
        <w:rPr>
          <w:szCs w:val="22"/>
        </w:rPr>
        <w:t>.</w:t>
      </w:r>
    </w:p>
    <w:p w:rsidR="001C7733" w:rsidRDefault="003207B6" w:rsidP="00954498">
      <w:pPr>
        <w:rPr>
          <w:szCs w:val="22"/>
        </w:rPr>
      </w:pPr>
      <w:r>
        <w:rPr>
          <w:szCs w:val="22"/>
        </w:rPr>
        <w:t>D</w:t>
      </w:r>
      <w:r w:rsidR="001C7733">
        <w:rPr>
          <w:szCs w:val="22"/>
        </w:rPr>
        <w:t>u fait des nouvelles constructions, on a une réactualisation et une revalorisation de nos bases d’imposition. Le produit fiscal est donc amélioré. L’augmentation fiscale et la diminution de la DGF engendrent un déficit de l’ordre de -15 000€.</w:t>
      </w:r>
    </w:p>
    <w:p w:rsidR="003207B6" w:rsidRDefault="003207B6" w:rsidP="00954498">
      <w:pPr>
        <w:rPr>
          <w:szCs w:val="22"/>
        </w:rPr>
      </w:pPr>
    </w:p>
    <w:p w:rsidR="003207B6" w:rsidRPr="008A0FA2" w:rsidRDefault="00D17BE1" w:rsidP="00954498">
      <w:pPr>
        <w:spacing w:line="276" w:lineRule="auto"/>
        <w:rPr>
          <w:rFonts w:cs="Arial"/>
          <w:i/>
          <w:sz w:val="24"/>
          <w:szCs w:val="24"/>
        </w:rPr>
      </w:pPr>
      <w:r>
        <w:rPr>
          <w:szCs w:val="22"/>
        </w:rPr>
        <w:t>Suite aux</w:t>
      </w:r>
      <w:r w:rsidR="003207B6">
        <w:rPr>
          <w:szCs w:val="22"/>
        </w:rPr>
        <w:t xml:space="preserve"> échanges de détails sur les crédits de fonctionnement et d’investissement</w:t>
      </w:r>
      <w:r>
        <w:rPr>
          <w:i/>
          <w:sz w:val="24"/>
          <w:szCs w:val="24"/>
        </w:rPr>
        <w:t>,</w:t>
      </w:r>
    </w:p>
    <w:p w:rsidR="00D17BE1" w:rsidRDefault="00D17BE1" w:rsidP="00D17BE1">
      <w:pPr>
        <w:rPr>
          <w:szCs w:val="22"/>
        </w:rPr>
      </w:pPr>
    </w:p>
    <w:p w:rsidR="00D17BE1" w:rsidRPr="00875A29" w:rsidRDefault="00D17BE1" w:rsidP="00D17BE1">
      <w:pPr>
        <w:rPr>
          <w:rFonts w:cs="Arial"/>
          <w:i/>
          <w:iCs/>
          <w:szCs w:val="22"/>
        </w:rPr>
      </w:pPr>
      <w:r w:rsidRPr="00875A29">
        <w:rPr>
          <w:i/>
          <w:szCs w:val="22"/>
        </w:rPr>
        <w:t xml:space="preserve">Après délibération, le conseil municipal </w:t>
      </w:r>
      <w:r w:rsidRPr="00875A29">
        <w:rPr>
          <w:rFonts w:cs="Arial"/>
          <w:i/>
          <w:iCs/>
          <w:szCs w:val="22"/>
        </w:rPr>
        <w:t>à</w:t>
      </w:r>
      <w:r w:rsidR="00813B43">
        <w:rPr>
          <w:rFonts w:cs="Arial"/>
          <w:i/>
          <w:iCs/>
          <w:szCs w:val="22"/>
        </w:rPr>
        <w:t xml:space="preserve"> </w:t>
      </w:r>
      <w:r w:rsidRPr="00875A29">
        <w:rPr>
          <w:rFonts w:cs="Arial"/>
          <w:i/>
          <w:iCs/>
          <w:szCs w:val="22"/>
        </w:rPr>
        <w:t>la</w:t>
      </w:r>
      <w:r w:rsidR="00813B43">
        <w:rPr>
          <w:rFonts w:cs="Arial"/>
          <w:i/>
          <w:iCs/>
          <w:szCs w:val="22"/>
        </w:rPr>
        <w:t xml:space="preserve"> </w:t>
      </w:r>
      <w:r w:rsidRPr="00875A29">
        <w:rPr>
          <w:rFonts w:cs="Arial"/>
          <w:i/>
          <w:iCs/>
          <w:szCs w:val="22"/>
        </w:rPr>
        <w:t>majorité</w:t>
      </w:r>
      <w:r w:rsidR="00813B43">
        <w:rPr>
          <w:rFonts w:cs="Arial"/>
          <w:i/>
          <w:iCs/>
          <w:szCs w:val="22"/>
        </w:rPr>
        <w:t xml:space="preserve"> </w:t>
      </w:r>
      <w:r w:rsidRPr="00875A29">
        <w:rPr>
          <w:rFonts w:cs="Arial"/>
          <w:i/>
          <w:iCs/>
          <w:szCs w:val="22"/>
        </w:rPr>
        <w:t>des</w:t>
      </w:r>
      <w:r w:rsidR="00813B43">
        <w:rPr>
          <w:rFonts w:cs="Arial"/>
          <w:i/>
          <w:iCs/>
          <w:szCs w:val="22"/>
        </w:rPr>
        <w:t xml:space="preserve"> </w:t>
      </w:r>
      <w:r w:rsidRPr="00875A29">
        <w:rPr>
          <w:rFonts w:cs="Arial"/>
          <w:i/>
          <w:iCs/>
          <w:szCs w:val="22"/>
        </w:rPr>
        <w:t>mem</w:t>
      </w:r>
      <w:r w:rsidRPr="00875A29">
        <w:rPr>
          <w:rFonts w:cs="Arial"/>
          <w:i/>
          <w:iCs/>
          <w:w w:val="99"/>
          <w:szCs w:val="22"/>
        </w:rPr>
        <w:t>b</w:t>
      </w:r>
      <w:r w:rsidRPr="00875A29">
        <w:rPr>
          <w:rFonts w:cs="Arial"/>
          <w:i/>
          <w:iCs/>
          <w:szCs w:val="22"/>
        </w:rPr>
        <w:t xml:space="preserve">res présents et représentés </w:t>
      </w:r>
    </w:p>
    <w:p w:rsidR="00D17BE1" w:rsidRDefault="00D17BE1" w:rsidP="00D17BE1">
      <w:pPr>
        <w:rPr>
          <w:i/>
          <w:szCs w:val="22"/>
        </w:rPr>
      </w:pPr>
      <w:r>
        <w:rPr>
          <w:rFonts w:cs="Arial"/>
          <w:i/>
          <w:iCs/>
          <w:szCs w:val="22"/>
        </w:rPr>
        <w:t>(14 pour – 2</w:t>
      </w:r>
      <w:r w:rsidRPr="00875A29">
        <w:rPr>
          <w:rFonts w:cs="Arial"/>
          <w:i/>
          <w:iCs/>
          <w:szCs w:val="22"/>
        </w:rPr>
        <w:t xml:space="preserve"> abstentions</w:t>
      </w:r>
      <w:r>
        <w:rPr>
          <w:rFonts w:cs="Arial"/>
          <w:i/>
          <w:iCs/>
          <w:szCs w:val="22"/>
        </w:rPr>
        <w:t xml:space="preserve"> – 2 contre</w:t>
      </w:r>
      <w:r w:rsidRPr="00875A29">
        <w:rPr>
          <w:rFonts w:cs="Arial"/>
          <w:i/>
          <w:iCs/>
          <w:szCs w:val="22"/>
        </w:rPr>
        <w:t>)</w:t>
      </w:r>
      <w:r w:rsidRPr="00875A29">
        <w:rPr>
          <w:i/>
          <w:szCs w:val="22"/>
        </w:rPr>
        <w:t xml:space="preserve"> appro</w:t>
      </w:r>
      <w:r>
        <w:rPr>
          <w:i/>
          <w:szCs w:val="22"/>
        </w:rPr>
        <w:t>uve le budget principal 2016</w:t>
      </w:r>
    </w:p>
    <w:p w:rsidR="00474408" w:rsidRPr="00CE6611" w:rsidRDefault="00474408" w:rsidP="00D17BE1">
      <w:pPr>
        <w:rPr>
          <w:szCs w:val="22"/>
        </w:rPr>
      </w:pPr>
      <w:r w:rsidRPr="00CE6611">
        <w:rPr>
          <w:szCs w:val="22"/>
        </w:rPr>
        <w:lastRenderedPageBreak/>
        <w:t>Les deux votes contre d’élus de l’opposition sont motivés par l’envoi des documents deux jours avant la date du conseil municipal, donc par manque de temps pour l’étude de ces données.</w:t>
      </w:r>
    </w:p>
    <w:p w:rsidR="00474408" w:rsidRPr="00CE6611" w:rsidRDefault="00474408" w:rsidP="00D17BE1">
      <w:pPr>
        <w:rPr>
          <w:szCs w:val="22"/>
        </w:rPr>
      </w:pPr>
    </w:p>
    <w:p w:rsidR="00474408" w:rsidRPr="00CE6611" w:rsidRDefault="00474408" w:rsidP="00D17BE1">
      <w:pPr>
        <w:rPr>
          <w:szCs w:val="22"/>
        </w:rPr>
      </w:pPr>
      <w:r w:rsidRPr="00CE6611">
        <w:rPr>
          <w:szCs w:val="22"/>
        </w:rPr>
        <w:t>Réponse de la majorité :</w:t>
      </w:r>
    </w:p>
    <w:p w:rsidR="00474408" w:rsidRPr="00CE6611" w:rsidRDefault="00B94234" w:rsidP="00D17BE1">
      <w:pPr>
        <w:rPr>
          <w:szCs w:val="22"/>
        </w:rPr>
      </w:pPr>
      <w:r w:rsidRPr="00CE6611">
        <w:rPr>
          <w:szCs w:val="22"/>
        </w:rPr>
        <w:t>Les documents de la préfecture ont été reçus en mairie tardivement</w:t>
      </w:r>
    </w:p>
    <w:p w:rsidR="007B6833" w:rsidRPr="00CF0040" w:rsidRDefault="007B6833" w:rsidP="0026264F">
      <w:pPr>
        <w:rPr>
          <w:b/>
          <w:sz w:val="24"/>
          <w:szCs w:val="24"/>
        </w:rPr>
      </w:pPr>
    </w:p>
    <w:p w:rsidR="0026264F" w:rsidRPr="00BF2B7C" w:rsidRDefault="009F22E4" w:rsidP="00BF2B7C">
      <w:pPr>
        <w:pStyle w:val="Titre1"/>
        <w:ind w:left="1701"/>
        <w:rPr>
          <w:smallCaps w:val="0"/>
          <w:sz w:val="24"/>
          <w:szCs w:val="24"/>
        </w:rPr>
      </w:pPr>
      <w:r>
        <w:rPr>
          <w:rStyle w:val="Tableausimple51"/>
          <w:color w:val="auto"/>
          <w:sz w:val="24"/>
          <w:szCs w:val="24"/>
          <w:u w:val="none"/>
        </w:rPr>
        <w:t>2</w:t>
      </w:r>
      <w:r w:rsidR="0026264F">
        <w:rPr>
          <w:rStyle w:val="Tableausimple51"/>
          <w:color w:val="auto"/>
          <w:sz w:val="24"/>
          <w:szCs w:val="24"/>
          <w:u w:val="none"/>
        </w:rPr>
        <w:t xml:space="preserve">.2 </w:t>
      </w:r>
      <w:r w:rsidR="00441DBF">
        <w:rPr>
          <w:rStyle w:val="Tableausimple51"/>
          <w:color w:val="auto"/>
          <w:sz w:val="24"/>
          <w:szCs w:val="24"/>
          <w:u w:val="none"/>
        </w:rPr>
        <w:t>Budget d’assainissement</w:t>
      </w:r>
    </w:p>
    <w:p w:rsidR="009E4525" w:rsidRDefault="009E4525" w:rsidP="0026264F">
      <w:pPr>
        <w:rPr>
          <w:rFonts w:cs="Arial"/>
          <w:kern w:val="28"/>
          <w:szCs w:val="22"/>
        </w:rPr>
      </w:pPr>
    </w:p>
    <w:p w:rsidR="009E4525" w:rsidRDefault="009E4525" w:rsidP="0026264F">
      <w:pPr>
        <w:rPr>
          <w:rFonts w:cs="Arial"/>
          <w:kern w:val="28"/>
          <w:szCs w:val="22"/>
        </w:rPr>
      </w:pPr>
    </w:p>
    <w:tbl>
      <w:tblPr>
        <w:tblW w:w="9860" w:type="dxa"/>
        <w:tblCellMar>
          <w:left w:w="70" w:type="dxa"/>
          <w:right w:w="70" w:type="dxa"/>
        </w:tblCellMar>
        <w:tblLook w:val="04A0" w:firstRow="1" w:lastRow="0" w:firstColumn="1" w:lastColumn="0" w:noHBand="0" w:noVBand="1"/>
      </w:tblPr>
      <w:tblGrid>
        <w:gridCol w:w="4700"/>
        <w:gridCol w:w="1760"/>
        <w:gridCol w:w="1760"/>
        <w:gridCol w:w="1640"/>
      </w:tblGrid>
      <w:tr w:rsidR="00BF2B7C" w:rsidRPr="00BF2B7C" w:rsidTr="00BF2B7C">
        <w:trPr>
          <w:trHeight w:val="399"/>
        </w:trPr>
        <w:tc>
          <w:tcPr>
            <w:tcW w:w="4700" w:type="dxa"/>
            <w:tcBorders>
              <w:top w:val="nil"/>
              <w:left w:val="nil"/>
              <w:bottom w:val="nil"/>
              <w:right w:val="nil"/>
            </w:tcBorders>
            <w:shd w:val="clear" w:color="auto" w:fill="auto"/>
            <w:noWrap/>
            <w:vAlign w:val="bottom"/>
            <w:hideMark/>
          </w:tcPr>
          <w:p w:rsidR="00BF2B7C" w:rsidRPr="00BF2B7C" w:rsidRDefault="00BF2B7C" w:rsidP="00BF2B7C">
            <w:pPr>
              <w:jc w:val="left"/>
              <w:rPr>
                <w:rFonts w:ascii="Calibri" w:hAnsi="Calibri"/>
                <w:b/>
                <w:bCs/>
                <w:color w:val="000000"/>
                <w:sz w:val="28"/>
                <w:szCs w:val="28"/>
              </w:rPr>
            </w:pPr>
            <w:r w:rsidRPr="00BF2B7C">
              <w:rPr>
                <w:rFonts w:ascii="Calibri" w:hAnsi="Calibri"/>
                <w:b/>
                <w:bCs/>
                <w:color w:val="000000"/>
                <w:sz w:val="28"/>
                <w:szCs w:val="28"/>
              </w:rPr>
              <w:t>Budget Assainissement</w:t>
            </w:r>
          </w:p>
        </w:tc>
        <w:tc>
          <w:tcPr>
            <w:tcW w:w="1760" w:type="dxa"/>
            <w:tcBorders>
              <w:top w:val="nil"/>
              <w:left w:val="nil"/>
              <w:bottom w:val="nil"/>
              <w:right w:val="nil"/>
            </w:tcBorders>
            <w:shd w:val="clear" w:color="auto" w:fill="auto"/>
            <w:noWrap/>
            <w:vAlign w:val="bottom"/>
            <w:hideMark/>
          </w:tcPr>
          <w:p w:rsidR="00BF2B7C" w:rsidRPr="00BF2B7C" w:rsidRDefault="00BF2B7C" w:rsidP="00BF2B7C">
            <w:pPr>
              <w:jc w:val="left"/>
              <w:rPr>
                <w:rFonts w:ascii="Calibri" w:hAnsi="Calibri"/>
                <w:b/>
                <w:bCs/>
                <w:color w:val="000000"/>
                <w:sz w:val="28"/>
                <w:szCs w:val="28"/>
              </w:rPr>
            </w:pPr>
          </w:p>
        </w:tc>
        <w:tc>
          <w:tcPr>
            <w:tcW w:w="1760" w:type="dxa"/>
            <w:tcBorders>
              <w:top w:val="nil"/>
              <w:left w:val="nil"/>
              <w:bottom w:val="nil"/>
              <w:right w:val="nil"/>
            </w:tcBorders>
            <w:shd w:val="clear" w:color="auto" w:fill="auto"/>
            <w:noWrap/>
            <w:vAlign w:val="bottom"/>
            <w:hideMark/>
          </w:tcPr>
          <w:p w:rsidR="00BF2B7C" w:rsidRPr="00BF2B7C" w:rsidRDefault="00BF2B7C" w:rsidP="00BF2B7C">
            <w:pPr>
              <w:jc w:val="left"/>
              <w:rPr>
                <w:rFonts w:ascii="Times New Roman" w:hAnsi="Times New Roman"/>
                <w:sz w:val="20"/>
              </w:rPr>
            </w:pPr>
          </w:p>
        </w:tc>
        <w:tc>
          <w:tcPr>
            <w:tcW w:w="1640" w:type="dxa"/>
            <w:tcBorders>
              <w:top w:val="nil"/>
              <w:left w:val="nil"/>
              <w:bottom w:val="nil"/>
              <w:right w:val="nil"/>
            </w:tcBorders>
            <w:shd w:val="clear" w:color="auto" w:fill="auto"/>
            <w:noWrap/>
            <w:vAlign w:val="bottom"/>
            <w:hideMark/>
          </w:tcPr>
          <w:p w:rsidR="00BF2B7C" w:rsidRPr="00BF2B7C" w:rsidRDefault="00BF2B7C" w:rsidP="00BF2B7C">
            <w:pPr>
              <w:jc w:val="left"/>
              <w:rPr>
                <w:rFonts w:ascii="Times New Roman" w:hAnsi="Times New Roman"/>
                <w:sz w:val="20"/>
              </w:rPr>
            </w:pPr>
          </w:p>
        </w:tc>
      </w:tr>
      <w:tr w:rsidR="00BF2B7C" w:rsidRPr="00BF2B7C" w:rsidTr="00BF2B7C">
        <w:trPr>
          <w:trHeight w:val="519"/>
        </w:trPr>
        <w:tc>
          <w:tcPr>
            <w:tcW w:w="4700" w:type="dxa"/>
            <w:tcBorders>
              <w:top w:val="single" w:sz="12" w:space="0" w:color="auto"/>
              <w:left w:val="single" w:sz="12" w:space="0" w:color="auto"/>
              <w:bottom w:val="single" w:sz="12" w:space="0" w:color="auto"/>
              <w:right w:val="nil"/>
            </w:tcBorders>
            <w:shd w:val="clear" w:color="000000" w:fill="B8CCE4"/>
            <w:noWrap/>
            <w:vAlign w:val="center"/>
            <w:hideMark/>
          </w:tcPr>
          <w:p w:rsidR="00BF2B7C" w:rsidRPr="00BF2B7C" w:rsidRDefault="00BF2B7C" w:rsidP="00BF2B7C">
            <w:pPr>
              <w:jc w:val="center"/>
              <w:rPr>
                <w:rFonts w:ascii="Calibri" w:hAnsi="Calibri"/>
                <w:b/>
                <w:bCs/>
                <w:color w:val="000000"/>
                <w:sz w:val="24"/>
                <w:szCs w:val="24"/>
              </w:rPr>
            </w:pPr>
            <w:r w:rsidRPr="00BF2B7C">
              <w:rPr>
                <w:rFonts w:ascii="Calibri" w:hAnsi="Calibri"/>
                <w:b/>
                <w:bCs/>
                <w:color w:val="000000"/>
                <w:sz w:val="24"/>
                <w:szCs w:val="24"/>
              </w:rPr>
              <w:t>Exercice 2016</w:t>
            </w:r>
          </w:p>
        </w:tc>
        <w:tc>
          <w:tcPr>
            <w:tcW w:w="1760" w:type="dxa"/>
            <w:tcBorders>
              <w:top w:val="single" w:sz="12" w:space="0" w:color="auto"/>
              <w:left w:val="single" w:sz="8" w:space="0" w:color="auto"/>
              <w:bottom w:val="single" w:sz="12" w:space="0" w:color="auto"/>
              <w:right w:val="dashed" w:sz="4" w:space="0" w:color="auto"/>
            </w:tcBorders>
            <w:shd w:val="clear" w:color="000000" w:fill="B8CCE4"/>
            <w:noWrap/>
            <w:vAlign w:val="center"/>
            <w:hideMark/>
          </w:tcPr>
          <w:p w:rsidR="00BF2B7C" w:rsidRPr="00BF2B7C" w:rsidRDefault="00BF2B7C" w:rsidP="00BF2B7C">
            <w:pPr>
              <w:jc w:val="center"/>
              <w:rPr>
                <w:rFonts w:ascii="Calibri" w:hAnsi="Calibri"/>
                <w:b/>
                <w:bCs/>
                <w:color w:val="000000"/>
                <w:sz w:val="24"/>
                <w:szCs w:val="24"/>
              </w:rPr>
            </w:pPr>
            <w:r w:rsidRPr="00BF2B7C">
              <w:rPr>
                <w:rFonts w:ascii="Calibri" w:hAnsi="Calibri"/>
                <w:b/>
                <w:bCs/>
                <w:color w:val="000000"/>
                <w:sz w:val="24"/>
                <w:szCs w:val="24"/>
              </w:rPr>
              <w:t>Dépenses</w:t>
            </w:r>
          </w:p>
        </w:tc>
        <w:tc>
          <w:tcPr>
            <w:tcW w:w="1760" w:type="dxa"/>
            <w:tcBorders>
              <w:top w:val="single" w:sz="12" w:space="0" w:color="auto"/>
              <w:left w:val="nil"/>
              <w:bottom w:val="single" w:sz="12" w:space="0" w:color="auto"/>
              <w:right w:val="single" w:sz="8" w:space="0" w:color="auto"/>
            </w:tcBorders>
            <w:shd w:val="clear" w:color="000000" w:fill="B8CCE4"/>
            <w:noWrap/>
            <w:vAlign w:val="center"/>
            <w:hideMark/>
          </w:tcPr>
          <w:p w:rsidR="00BF2B7C" w:rsidRPr="00BF2B7C" w:rsidRDefault="00BF2B7C" w:rsidP="00BF2B7C">
            <w:pPr>
              <w:jc w:val="center"/>
              <w:rPr>
                <w:rFonts w:ascii="Calibri" w:hAnsi="Calibri"/>
                <w:b/>
                <w:bCs/>
                <w:color w:val="000000"/>
                <w:sz w:val="24"/>
                <w:szCs w:val="24"/>
              </w:rPr>
            </w:pPr>
            <w:r w:rsidRPr="00BF2B7C">
              <w:rPr>
                <w:rFonts w:ascii="Calibri" w:hAnsi="Calibri"/>
                <w:b/>
                <w:bCs/>
                <w:color w:val="000000"/>
                <w:sz w:val="24"/>
                <w:szCs w:val="24"/>
              </w:rPr>
              <w:t xml:space="preserve">Recettes </w:t>
            </w:r>
          </w:p>
        </w:tc>
        <w:tc>
          <w:tcPr>
            <w:tcW w:w="1640" w:type="dxa"/>
            <w:tcBorders>
              <w:top w:val="single" w:sz="12" w:space="0" w:color="auto"/>
              <w:left w:val="nil"/>
              <w:bottom w:val="single" w:sz="12" w:space="0" w:color="auto"/>
              <w:right w:val="single" w:sz="12" w:space="0" w:color="auto"/>
            </w:tcBorders>
            <w:shd w:val="clear" w:color="000000" w:fill="B8CCE4"/>
            <w:noWrap/>
            <w:vAlign w:val="center"/>
            <w:hideMark/>
          </w:tcPr>
          <w:p w:rsidR="00BF2B7C" w:rsidRPr="00BF2B7C" w:rsidRDefault="00BF2B7C" w:rsidP="00BF2B7C">
            <w:pPr>
              <w:jc w:val="center"/>
              <w:rPr>
                <w:rFonts w:ascii="Calibri" w:hAnsi="Calibri"/>
                <w:b/>
                <w:bCs/>
                <w:color w:val="000000"/>
                <w:sz w:val="24"/>
                <w:szCs w:val="24"/>
              </w:rPr>
            </w:pPr>
            <w:r w:rsidRPr="00BF2B7C">
              <w:rPr>
                <w:rFonts w:ascii="Calibri" w:hAnsi="Calibri"/>
                <w:b/>
                <w:bCs/>
                <w:color w:val="000000"/>
                <w:sz w:val="24"/>
                <w:szCs w:val="24"/>
              </w:rPr>
              <w:t>Delta</w:t>
            </w:r>
          </w:p>
        </w:tc>
      </w:tr>
      <w:tr w:rsidR="00BF2B7C" w:rsidRPr="00BF2B7C" w:rsidTr="00BF2B7C">
        <w:trPr>
          <w:trHeight w:val="381"/>
        </w:trPr>
        <w:tc>
          <w:tcPr>
            <w:tcW w:w="4700" w:type="dxa"/>
            <w:tcBorders>
              <w:top w:val="nil"/>
              <w:left w:val="single" w:sz="12" w:space="0" w:color="auto"/>
              <w:bottom w:val="nil"/>
              <w:right w:val="nil"/>
            </w:tcBorders>
            <w:shd w:val="clear" w:color="auto" w:fill="auto"/>
            <w:noWrap/>
            <w:vAlign w:val="center"/>
            <w:hideMark/>
          </w:tcPr>
          <w:p w:rsidR="00BF2B7C" w:rsidRPr="00BF2B7C" w:rsidRDefault="00BF2B7C" w:rsidP="00B94234">
            <w:pPr>
              <w:ind w:firstLineChars="100" w:firstLine="241"/>
              <w:jc w:val="left"/>
              <w:rPr>
                <w:rFonts w:ascii="Calibri" w:hAnsi="Calibri"/>
                <w:b/>
                <w:bCs/>
                <w:color w:val="000000"/>
                <w:sz w:val="24"/>
                <w:szCs w:val="24"/>
                <w:u w:val="single"/>
              </w:rPr>
            </w:pPr>
            <w:r w:rsidRPr="00BF2B7C">
              <w:rPr>
                <w:rFonts w:ascii="Calibri" w:hAnsi="Calibri"/>
                <w:b/>
                <w:bCs/>
                <w:color w:val="000000"/>
                <w:sz w:val="24"/>
                <w:szCs w:val="24"/>
                <w:u w:val="single"/>
              </w:rPr>
              <w:t>Section d'exploitation</w:t>
            </w:r>
          </w:p>
        </w:tc>
        <w:tc>
          <w:tcPr>
            <w:tcW w:w="1760" w:type="dxa"/>
            <w:tcBorders>
              <w:top w:val="nil"/>
              <w:left w:val="single" w:sz="8" w:space="0" w:color="auto"/>
              <w:bottom w:val="nil"/>
              <w:right w:val="dashed" w:sz="4" w:space="0" w:color="auto"/>
            </w:tcBorders>
            <w:shd w:val="clear" w:color="auto" w:fill="auto"/>
            <w:noWrap/>
            <w:vAlign w:val="center"/>
            <w:hideMark/>
          </w:tcPr>
          <w:p w:rsidR="00BF2B7C" w:rsidRPr="00BF2B7C" w:rsidRDefault="00BF2B7C" w:rsidP="00BF2B7C">
            <w:pPr>
              <w:jc w:val="left"/>
              <w:rPr>
                <w:rFonts w:ascii="Calibri" w:hAnsi="Calibri"/>
                <w:color w:val="000000"/>
                <w:sz w:val="24"/>
                <w:szCs w:val="24"/>
              </w:rPr>
            </w:pPr>
            <w:r w:rsidRPr="00BF2B7C">
              <w:rPr>
                <w:rFonts w:ascii="Calibri" w:hAnsi="Calibri"/>
                <w:color w:val="000000"/>
                <w:sz w:val="24"/>
                <w:szCs w:val="24"/>
              </w:rPr>
              <w:t> </w:t>
            </w:r>
          </w:p>
        </w:tc>
        <w:tc>
          <w:tcPr>
            <w:tcW w:w="1760" w:type="dxa"/>
            <w:tcBorders>
              <w:top w:val="nil"/>
              <w:left w:val="nil"/>
              <w:bottom w:val="nil"/>
              <w:right w:val="single" w:sz="8" w:space="0" w:color="auto"/>
            </w:tcBorders>
            <w:shd w:val="clear" w:color="auto" w:fill="auto"/>
            <w:noWrap/>
            <w:vAlign w:val="center"/>
            <w:hideMark/>
          </w:tcPr>
          <w:p w:rsidR="00BF2B7C" w:rsidRPr="00BF2B7C" w:rsidRDefault="00BF2B7C" w:rsidP="00BF2B7C">
            <w:pPr>
              <w:jc w:val="left"/>
              <w:rPr>
                <w:rFonts w:ascii="Calibri" w:hAnsi="Calibri"/>
                <w:color w:val="000000"/>
                <w:sz w:val="24"/>
                <w:szCs w:val="24"/>
              </w:rPr>
            </w:pPr>
            <w:r w:rsidRPr="00BF2B7C">
              <w:rPr>
                <w:rFonts w:ascii="Calibri" w:hAnsi="Calibri"/>
                <w:color w:val="000000"/>
                <w:sz w:val="24"/>
                <w:szCs w:val="24"/>
              </w:rPr>
              <w:t> </w:t>
            </w:r>
          </w:p>
        </w:tc>
        <w:tc>
          <w:tcPr>
            <w:tcW w:w="1640" w:type="dxa"/>
            <w:tcBorders>
              <w:top w:val="nil"/>
              <w:left w:val="nil"/>
              <w:bottom w:val="nil"/>
              <w:right w:val="single" w:sz="12" w:space="0" w:color="auto"/>
            </w:tcBorders>
            <w:shd w:val="clear" w:color="auto" w:fill="auto"/>
            <w:noWrap/>
            <w:vAlign w:val="center"/>
            <w:hideMark/>
          </w:tcPr>
          <w:p w:rsidR="00BF2B7C" w:rsidRPr="00BF2B7C" w:rsidRDefault="00BF2B7C" w:rsidP="00BF2B7C">
            <w:pPr>
              <w:jc w:val="left"/>
              <w:rPr>
                <w:rFonts w:ascii="Calibri" w:hAnsi="Calibri"/>
                <w:color w:val="000000"/>
                <w:sz w:val="24"/>
                <w:szCs w:val="24"/>
              </w:rPr>
            </w:pPr>
            <w:r w:rsidRPr="00BF2B7C">
              <w:rPr>
                <w:rFonts w:ascii="Calibri" w:hAnsi="Calibri"/>
                <w:color w:val="000000"/>
                <w:sz w:val="24"/>
                <w:szCs w:val="24"/>
              </w:rPr>
              <w:t> </w:t>
            </w:r>
          </w:p>
        </w:tc>
      </w:tr>
      <w:tr w:rsidR="00BF2B7C" w:rsidRPr="00BF2B7C" w:rsidTr="00BF2B7C">
        <w:trPr>
          <w:trHeight w:val="312"/>
        </w:trPr>
        <w:tc>
          <w:tcPr>
            <w:tcW w:w="4700" w:type="dxa"/>
            <w:tcBorders>
              <w:top w:val="nil"/>
              <w:left w:val="single" w:sz="12" w:space="0" w:color="auto"/>
              <w:bottom w:val="nil"/>
              <w:right w:val="nil"/>
            </w:tcBorders>
            <w:shd w:val="clear" w:color="auto" w:fill="auto"/>
            <w:noWrap/>
            <w:vAlign w:val="center"/>
            <w:hideMark/>
          </w:tcPr>
          <w:p w:rsidR="00BF2B7C" w:rsidRPr="00BF2B7C" w:rsidRDefault="00BF2B7C" w:rsidP="00BF2B7C">
            <w:pPr>
              <w:ind w:firstLineChars="200" w:firstLine="480"/>
              <w:jc w:val="left"/>
              <w:rPr>
                <w:rFonts w:ascii="Calibri" w:hAnsi="Calibri"/>
                <w:color w:val="000000"/>
                <w:sz w:val="24"/>
                <w:szCs w:val="24"/>
              </w:rPr>
            </w:pPr>
            <w:r w:rsidRPr="00BF2B7C">
              <w:rPr>
                <w:rFonts w:ascii="Calibri" w:hAnsi="Calibri"/>
                <w:color w:val="000000"/>
                <w:sz w:val="24"/>
                <w:szCs w:val="24"/>
              </w:rPr>
              <w:t>Résultat d'exploitation reporté</w:t>
            </w:r>
          </w:p>
        </w:tc>
        <w:tc>
          <w:tcPr>
            <w:tcW w:w="1760" w:type="dxa"/>
            <w:tcBorders>
              <w:top w:val="nil"/>
              <w:left w:val="single" w:sz="8" w:space="0" w:color="auto"/>
              <w:bottom w:val="nil"/>
              <w:right w:val="dashed" w:sz="4" w:space="0" w:color="auto"/>
            </w:tcBorders>
            <w:shd w:val="clear" w:color="auto" w:fill="auto"/>
            <w:noWrap/>
            <w:vAlign w:val="center"/>
            <w:hideMark/>
          </w:tcPr>
          <w:p w:rsidR="00BF2B7C" w:rsidRPr="00BF2B7C" w:rsidRDefault="00BF2B7C" w:rsidP="00BF2B7C">
            <w:pPr>
              <w:jc w:val="left"/>
              <w:rPr>
                <w:rFonts w:ascii="Calibri" w:hAnsi="Calibri"/>
                <w:color w:val="000000"/>
                <w:sz w:val="24"/>
                <w:szCs w:val="24"/>
              </w:rPr>
            </w:pPr>
            <w:r w:rsidRPr="00BF2B7C">
              <w:rPr>
                <w:rFonts w:ascii="Calibri" w:hAnsi="Calibri"/>
                <w:color w:val="000000"/>
                <w:sz w:val="24"/>
                <w:szCs w:val="24"/>
              </w:rPr>
              <w:t xml:space="preserve">                    -      </w:t>
            </w:r>
          </w:p>
        </w:tc>
        <w:tc>
          <w:tcPr>
            <w:tcW w:w="1760" w:type="dxa"/>
            <w:tcBorders>
              <w:top w:val="nil"/>
              <w:left w:val="nil"/>
              <w:bottom w:val="nil"/>
              <w:right w:val="single" w:sz="8" w:space="0" w:color="auto"/>
            </w:tcBorders>
            <w:shd w:val="clear" w:color="auto" w:fill="auto"/>
            <w:noWrap/>
            <w:vAlign w:val="center"/>
            <w:hideMark/>
          </w:tcPr>
          <w:p w:rsidR="00BF2B7C" w:rsidRPr="00BF2B7C" w:rsidRDefault="00BF2B7C" w:rsidP="00BF2B7C">
            <w:pPr>
              <w:jc w:val="left"/>
              <w:rPr>
                <w:rFonts w:ascii="Calibri" w:hAnsi="Calibri"/>
                <w:color w:val="000000"/>
                <w:sz w:val="24"/>
                <w:szCs w:val="24"/>
              </w:rPr>
            </w:pPr>
            <w:r w:rsidRPr="00BF2B7C">
              <w:rPr>
                <w:rFonts w:ascii="Calibri" w:hAnsi="Calibri"/>
                <w:color w:val="000000"/>
                <w:sz w:val="24"/>
                <w:szCs w:val="24"/>
              </w:rPr>
              <w:t xml:space="preserve">      275 412,00    </w:t>
            </w:r>
          </w:p>
        </w:tc>
        <w:tc>
          <w:tcPr>
            <w:tcW w:w="1640" w:type="dxa"/>
            <w:tcBorders>
              <w:top w:val="nil"/>
              <w:left w:val="nil"/>
              <w:bottom w:val="nil"/>
              <w:right w:val="single" w:sz="12" w:space="0" w:color="auto"/>
            </w:tcBorders>
            <w:shd w:val="clear" w:color="auto" w:fill="auto"/>
            <w:noWrap/>
            <w:vAlign w:val="center"/>
            <w:hideMark/>
          </w:tcPr>
          <w:p w:rsidR="00BF2B7C" w:rsidRPr="00BF2B7C" w:rsidRDefault="00BF2B7C" w:rsidP="00BF2B7C">
            <w:pPr>
              <w:jc w:val="left"/>
              <w:rPr>
                <w:rFonts w:ascii="Calibri" w:hAnsi="Calibri"/>
                <w:color w:val="000000"/>
                <w:sz w:val="24"/>
                <w:szCs w:val="24"/>
              </w:rPr>
            </w:pPr>
            <w:r w:rsidRPr="00BF2B7C">
              <w:rPr>
                <w:rFonts w:ascii="Calibri" w:hAnsi="Calibri"/>
                <w:color w:val="000000"/>
                <w:sz w:val="24"/>
                <w:szCs w:val="24"/>
              </w:rPr>
              <w:t xml:space="preserve">    275 412,00    </w:t>
            </w:r>
          </w:p>
        </w:tc>
      </w:tr>
      <w:tr w:rsidR="00BF2B7C" w:rsidRPr="00BF2B7C" w:rsidTr="00BF2B7C">
        <w:trPr>
          <w:trHeight w:val="312"/>
        </w:trPr>
        <w:tc>
          <w:tcPr>
            <w:tcW w:w="4700" w:type="dxa"/>
            <w:tcBorders>
              <w:top w:val="dashed" w:sz="4" w:space="0" w:color="auto"/>
              <w:left w:val="single" w:sz="12" w:space="0" w:color="auto"/>
              <w:bottom w:val="single" w:sz="4" w:space="0" w:color="auto"/>
              <w:right w:val="nil"/>
            </w:tcBorders>
            <w:shd w:val="clear" w:color="000000" w:fill="FFFF00"/>
            <w:noWrap/>
            <w:vAlign w:val="center"/>
            <w:hideMark/>
          </w:tcPr>
          <w:p w:rsidR="00BF2B7C" w:rsidRPr="00BF2B7C" w:rsidRDefault="00BF2B7C" w:rsidP="00B94234">
            <w:pPr>
              <w:ind w:firstLineChars="200" w:firstLine="482"/>
              <w:jc w:val="left"/>
              <w:rPr>
                <w:rFonts w:ascii="Calibri" w:hAnsi="Calibri"/>
                <w:b/>
                <w:bCs/>
                <w:color w:val="000000"/>
                <w:sz w:val="24"/>
                <w:szCs w:val="24"/>
              </w:rPr>
            </w:pPr>
            <w:r w:rsidRPr="00BF2B7C">
              <w:rPr>
                <w:rFonts w:ascii="Calibri" w:hAnsi="Calibri"/>
                <w:b/>
                <w:bCs/>
                <w:color w:val="000000"/>
                <w:sz w:val="24"/>
                <w:szCs w:val="24"/>
              </w:rPr>
              <w:t>Crédits d'exploitation 2016 (à voter)</w:t>
            </w:r>
          </w:p>
        </w:tc>
        <w:tc>
          <w:tcPr>
            <w:tcW w:w="1760" w:type="dxa"/>
            <w:tcBorders>
              <w:top w:val="dashed" w:sz="4" w:space="0" w:color="auto"/>
              <w:left w:val="single" w:sz="8" w:space="0" w:color="auto"/>
              <w:bottom w:val="single" w:sz="4" w:space="0" w:color="auto"/>
              <w:right w:val="dashed" w:sz="4" w:space="0" w:color="auto"/>
            </w:tcBorders>
            <w:shd w:val="clear" w:color="000000" w:fill="FFFF00"/>
            <w:noWrap/>
            <w:vAlign w:val="center"/>
            <w:hideMark/>
          </w:tcPr>
          <w:p w:rsidR="00BF2B7C" w:rsidRPr="00BF2B7C" w:rsidRDefault="00BF2B7C" w:rsidP="00BF2B7C">
            <w:pPr>
              <w:jc w:val="left"/>
              <w:rPr>
                <w:rFonts w:ascii="Calibri" w:hAnsi="Calibri"/>
                <w:b/>
                <w:bCs/>
                <w:color w:val="000000"/>
                <w:sz w:val="24"/>
                <w:szCs w:val="24"/>
              </w:rPr>
            </w:pPr>
            <w:r w:rsidRPr="00BF2B7C">
              <w:rPr>
                <w:rFonts w:ascii="Calibri" w:hAnsi="Calibri"/>
                <w:b/>
                <w:bCs/>
                <w:color w:val="000000"/>
                <w:sz w:val="24"/>
                <w:szCs w:val="24"/>
              </w:rPr>
              <w:t xml:space="preserve">      571 930,00    </w:t>
            </w:r>
          </w:p>
        </w:tc>
        <w:tc>
          <w:tcPr>
            <w:tcW w:w="1760" w:type="dxa"/>
            <w:tcBorders>
              <w:top w:val="dashed" w:sz="4" w:space="0" w:color="auto"/>
              <w:left w:val="nil"/>
              <w:bottom w:val="single" w:sz="4" w:space="0" w:color="auto"/>
              <w:right w:val="single" w:sz="8" w:space="0" w:color="auto"/>
            </w:tcBorders>
            <w:shd w:val="clear" w:color="000000" w:fill="FFFF00"/>
            <w:noWrap/>
            <w:vAlign w:val="center"/>
            <w:hideMark/>
          </w:tcPr>
          <w:p w:rsidR="00BF2B7C" w:rsidRPr="00BF2B7C" w:rsidRDefault="00BF2B7C" w:rsidP="00BF2B7C">
            <w:pPr>
              <w:jc w:val="left"/>
              <w:rPr>
                <w:rFonts w:ascii="Calibri" w:hAnsi="Calibri"/>
                <w:b/>
                <w:bCs/>
                <w:color w:val="000000"/>
                <w:sz w:val="24"/>
                <w:szCs w:val="24"/>
              </w:rPr>
            </w:pPr>
            <w:r w:rsidRPr="00BF2B7C">
              <w:rPr>
                <w:rFonts w:ascii="Calibri" w:hAnsi="Calibri"/>
                <w:b/>
                <w:bCs/>
                <w:color w:val="000000"/>
                <w:sz w:val="24"/>
                <w:szCs w:val="24"/>
              </w:rPr>
              <w:t xml:space="preserve">      296 518,00    </w:t>
            </w:r>
          </w:p>
        </w:tc>
        <w:tc>
          <w:tcPr>
            <w:tcW w:w="1640" w:type="dxa"/>
            <w:tcBorders>
              <w:top w:val="dashed" w:sz="4" w:space="0" w:color="auto"/>
              <w:left w:val="nil"/>
              <w:bottom w:val="single" w:sz="4" w:space="0" w:color="auto"/>
              <w:right w:val="single" w:sz="12" w:space="0" w:color="auto"/>
            </w:tcBorders>
            <w:shd w:val="clear" w:color="000000" w:fill="FFFF00"/>
            <w:noWrap/>
            <w:vAlign w:val="center"/>
            <w:hideMark/>
          </w:tcPr>
          <w:p w:rsidR="00BF2B7C" w:rsidRPr="00BF2B7C" w:rsidRDefault="00BF2B7C" w:rsidP="00BF2B7C">
            <w:pPr>
              <w:jc w:val="left"/>
              <w:rPr>
                <w:rFonts w:ascii="Calibri" w:hAnsi="Calibri"/>
                <w:b/>
                <w:bCs/>
                <w:color w:val="000000"/>
                <w:sz w:val="24"/>
                <w:szCs w:val="24"/>
              </w:rPr>
            </w:pPr>
            <w:r w:rsidRPr="00BF2B7C">
              <w:rPr>
                <w:rFonts w:ascii="Calibri" w:hAnsi="Calibri"/>
                <w:b/>
                <w:bCs/>
                <w:color w:val="000000"/>
                <w:sz w:val="24"/>
                <w:szCs w:val="24"/>
              </w:rPr>
              <w:t xml:space="preserve">  (275 412,00)   </w:t>
            </w:r>
          </w:p>
        </w:tc>
      </w:tr>
      <w:tr w:rsidR="00BF2B7C" w:rsidRPr="00BF2B7C" w:rsidTr="00BF2B7C">
        <w:trPr>
          <w:trHeight w:val="324"/>
        </w:trPr>
        <w:tc>
          <w:tcPr>
            <w:tcW w:w="4700" w:type="dxa"/>
            <w:tcBorders>
              <w:top w:val="nil"/>
              <w:left w:val="single" w:sz="12" w:space="0" w:color="auto"/>
              <w:bottom w:val="single" w:sz="8" w:space="0" w:color="auto"/>
              <w:right w:val="nil"/>
            </w:tcBorders>
            <w:shd w:val="clear" w:color="000000" w:fill="FABF8F"/>
            <w:noWrap/>
            <w:vAlign w:val="center"/>
            <w:hideMark/>
          </w:tcPr>
          <w:p w:rsidR="00BF2B7C" w:rsidRPr="00BF2B7C" w:rsidRDefault="00BF2B7C" w:rsidP="00B94234">
            <w:pPr>
              <w:ind w:firstLineChars="200" w:firstLine="482"/>
              <w:jc w:val="left"/>
              <w:rPr>
                <w:rFonts w:ascii="Calibri" w:hAnsi="Calibri"/>
                <w:b/>
                <w:bCs/>
                <w:color w:val="000000"/>
                <w:sz w:val="24"/>
                <w:szCs w:val="24"/>
              </w:rPr>
            </w:pPr>
            <w:r w:rsidRPr="00BF2B7C">
              <w:rPr>
                <w:rFonts w:ascii="Calibri" w:hAnsi="Calibri"/>
                <w:b/>
                <w:bCs/>
                <w:color w:val="000000"/>
                <w:sz w:val="24"/>
                <w:szCs w:val="24"/>
              </w:rPr>
              <w:t>Total / section d'exploitation</w:t>
            </w:r>
          </w:p>
        </w:tc>
        <w:tc>
          <w:tcPr>
            <w:tcW w:w="1760" w:type="dxa"/>
            <w:tcBorders>
              <w:top w:val="nil"/>
              <w:left w:val="single" w:sz="8" w:space="0" w:color="auto"/>
              <w:bottom w:val="single" w:sz="8" w:space="0" w:color="auto"/>
              <w:right w:val="dashed" w:sz="4" w:space="0" w:color="auto"/>
            </w:tcBorders>
            <w:shd w:val="clear" w:color="000000" w:fill="FABF8F"/>
            <w:noWrap/>
            <w:vAlign w:val="center"/>
            <w:hideMark/>
          </w:tcPr>
          <w:p w:rsidR="00BF2B7C" w:rsidRPr="00BF2B7C" w:rsidRDefault="00BF2B7C" w:rsidP="00BF2B7C">
            <w:pPr>
              <w:jc w:val="left"/>
              <w:rPr>
                <w:rFonts w:ascii="Calibri" w:hAnsi="Calibri"/>
                <w:b/>
                <w:bCs/>
                <w:color w:val="000000"/>
                <w:sz w:val="24"/>
                <w:szCs w:val="24"/>
              </w:rPr>
            </w:pPr>
            <w:r w:rsidRPr="00BF2B7C">
              <w:rPr>
                <w:rFonts w:ascii="Calibri" w:hAnsi="Calibri"/>
                <w:b/>
                <w:bCs/>
                <w:color w:val="000000"/>
                <w:sz w:val="24"/>
                <w:szCs w:val="24"/>
              </w:rPr>
              <w:t xml:space="preserve">      571 930,00    </w:t>
            </w:r>
          </w:p>
        </w:tc>
        <w:tc>
          <w:tcPr>
            <w:tcW w:w="1760" w:type="dxa"/>
            <w:tcBorders>
              <w:top w:val="nil"/>
              <w:left w:val="nil"/>
              <w:bottom w:val="single" w:sz="8" w:space="0" w:color="auto"/>
              <w:right w:val="single" w:sz="8" w:space="0" w:color="auto"/>
            </w:tcBorders>
            <w:shd w:val="clear" w:color="000000" w:fill="FABF8F"/>
            <w:noWrap/>
            <w:vAlign w:val="center"/>
            <w:hideMark/>
          </w:tcPr>
          <w:p w:rsidR="00BF2B7C" w:rsidRPr="00BF2B7C" w:rsidRDefault="00BF2B7C" w:rsidP="00BF2B7C">
            <w:pPr>
              <w:jc w:val="left"/>
              <w:rPr>
                <w:rFonts w:ascii="Calibri" w:hAnsi="Calibri"/>
                <w:b/>
                <w:bCs/>
                <w:color w:val="000000"/>
                <w:sz w:val="24"/>
                <w:szCs w:val="24"/>
              </w:rPr>
            </w:pPr>
            <w:r w:rsidRPr="00BF2B7C">
              <w:rPr>
                <w:rFonts w:ascii="Calibri" w:hAnsi="Calibri"/>
                <w:b/>
                <w:bCs/>
                <w:color w:val="000000"/>
                <w:sz w:val="24"/>
                <w:szCs w:val="24"/>
              </w:rPr>
              <w:t xml:space="preserve">      571 930,00    </w:t>
            </w:r>
          </w:p>
        </w:tc>
        <w:tc>
          <w:tcPr>
            <w:tcW w:w="1640" w:type="dxa"/>
            <w:tcBorders>
              <w:top w:val="nil"/>
              <w:left w:val="nil"/>
              <w:bottom w:val="single" w:sz="8" w:space="0" w:color="auto"/>
              <w:right w:val="single" w:sz="12" w:space="0" w:color="auto"/>
            </w:tcBorders>
            <w:shd w:val="clear" w:color="000000" w:fill="FABF8F"/>
            <w:noWrap/>
            <w:vAlign w:val="center"/>
            <w:hideMark/>
          </w:tcPr>
          <w:p w:rsidR="00BF2B7C" w:rsidRPr="00BF2B7C" w:rsidRDefault="00BF2B7C" w:rsidP="00BF2B7C">
            <w:pPr>
              <w:jc w:val="left"/>
              <w:rPr>
                <w:rFonts w:ascii="Calibri" w:hAnsi="Calibri"/>
                <w:b/>
                <w:bCs/>
                <w:color w:val="000000"/>
                <w:sz w:val="24"/>
                <w:szCs w:val="24"/>
              </w:rPr>
            </w:pPr>
            <w:r w:rsidRPr="00BF2B7C">
              <w:rPr>
                <w:rFonts w:ascii="Calibri" w:hAnsi="Calibri"/>
                <w:b/>
                <w:bCs/>
                <w:color w:val="000000"/>
                <w:sz w:val="24"/>
                <w:szCs w:val="24"/>
              </w:rPr>
              <w:t xml:space="preserve">                  -      </w:t>
            </w:r>
          </w:p>
        </w:tc>
      </w:tr>
      <w:tr w:rsidR="00BF2B7C" w:rsidRPr="00BF2B7C" w:rsidTr="00BF2B7C">
        <w:trPr>
          <w:trHeight w:val="381"/>
        </w:trPr>
        <w:tc>
          <w:tcPr>
            <w:tcW w:w="4700" w:type="dxa"/>
            <w:tcBorders>
              <w:top w:val="single" w:sz="4" w:space="0" w:color="auto"/>
              <w:left w:val="single" w:sz="12" w:space="0" w:color="auto"/>
              <w:bottom w:val="nil"/>
              <w:right w:val="nil"/>
            </w:tcBorders>
            <w:shd w:val="clear" w:color="auto" w:fill="auto"/>
            <w:noWrap/>
            <w:vAlign w:val="center"/>
            <w:hideMark/>
          </w:tcPr>
          <w:p w:rsidR="00BF2B7C" w:rsidRPr="00BF2B7C" w:rsidRDefault="00BF2B7C" w:rsidP="00B94234">
            <w:pPr>
              <w:ind w:firstLineChars="100" w:firstLine="241"/>
              <w:jc w:val="left"/>
              <w:rPr>
                <w:rFonts w:ascii="Calibri" w:hAnsi="Calibri"/>
                <w:b/>
                <w:bCs/>
                <w:color w:val="000000"/>
                <w:sz w:val="24"/>
                <w:szCs w:val="24"/>
                <w:u w:val="single"/>
              </w:rPr>
            </w:pPr>
            <w:r w:rsidRPr="00BF2B7C">
              <w:rPr>
                <w:rFonts w:ascii="Calibri" w:hAnsi="Calibri"/>
                <w:b/>
                <w:bCs/>
                <w:color w:val="000000"/>
                <w:sz w:val="24"/>
                <w:szCs w:val="24"/>
                <w:u w:val="single"/>
              </w:rPr>
              <w:t>Section d'investissement</w:t>
            </w:r>
          </w:p>
        </w:tc>
        <w:tc>
          <w:tcPr>
            <w:tcW w:w="1760" w:type="dxa"/>
            <w:tcBorders>
              <w:top w:val="single" w:sz="4" w:space="0" w:color="auto"/>
              <w:left w:val="single" w:sz="8" w:space="0" w:color="auto"/>
              <w:bottom w:val="nil"/>
              <w:right w:val="dashed" w:sz="4" w:space="0" w:color="auto"/>
            </w:tcBorders>
            <w:shd w:val="clear" w:color="auto" w:fill="auto"/>
            <w:noWrap/>
            <w:vAlign w:val="center"/>
            <w:hideMark/>
          </w:tcPr>
          <w:p w:rsidR="00BF2B7C" w:rsidRPr="00BF2B7C" w:rsidRDefault="00BF2B7C" w:rsidP="00BF2B7C">
            <w:pPr>
              <w:jc w:val="left"/>
              <w:rPr>
                <w:rFonts w:ascii="Calibri" w:hAnsi="Calibri"/>
                <w:color w:val="000000"/>
                <w:sz w:val="24"/>
                <w:szCs w:val="24"/>
              </w:rPr>
            </w:pPr>
            <w:r w:rsidRPr="00BF2B7C">
              <w:rPr>
                <w:rFonts w:ascii="Calibri" w:hAnsi="Calibri"/>
                <w:color w:val="000000"/>
                <w:sz w:val="24"/>
                <w:szCs w:val="24"/>
              </w:rPr>
              <w:t> </w:t>
            </w:r>
          </w:p>
        </w:tc>
        <w:tc>
          <w:tcPr>
            <w:tcW w:w="1760" w:type="dxa"/>
            <w:tcBorders>
              <w:top w:val="single" w:sz="4" w:space="0" w:color="auto"/>
              <w:left w:val="nil"/>
              <w:bottom w:val="nil"/>
              <w:right w:val="single" w:sz="8" w:space="0" w:color="auto"/>
            </w:tcBorders>
            <w:shd w:val="clear" w:color="auto" w:fill="auto"/>
            <w:noWrap/>
            <w:vAlign w:val="center"/>
            <w:hideMark/>
          </w:tcPr>
          <w:p w:rsidR="00BF2B7C" w:rsidRPr="00BF2B7C" w:rsidRDefault="00BF2B7C" w:rsidP="00BF2B7C">
            <w:pPr>
              <w:jc w:val="left"/>
              <w:rPr>
                <w:rFonts w:ascii="Calibri" w:hAnsi="Calibri"/>
                <w:color w:val="000000"/>
                <w:sz w:val="24"/>
                <w:szCs w:val="24"/>
              </w:rPr>
            </w:pPr>
            <w:r w:rsidRPr="00BF2B7C">
              <w:rPr>
                <w:rFonts w:ascii="Calibri" w:hAnsi="Calibri"/>
                <w:color w:val="000000"/>
                <w:sz w:val="24"/>
                <w:szCs w:val="24"/>
              </w:rPr>
              <w:t> </w:t>
            </w:r>
          </w:p>
        </w:tc>
        <w:tc>
          <w:tcPr>
            <w:tcW w:w="1640" w:type="dxa"/>
            <w:tcBorders>
              <w:top w:val="single" w:sz="4" w:space="0" w:color="auto"/>
              <w:left w:val="nil"/>
              <w:bottom w:val="nil"/>
              <w:right w:val="single" w:sz="12" w:space="0" w:color="auto"/>
            </w:tcBorders>
            <w:shd w:val="clear" w:color="auto" w:fill="auto"/>
            <w:noWrap/>
            <w:vAlign w:val="center"/>
            <w:hideMark/>
          </w:tcPr>
          <w:p w:rsidR="00BF2B7C" w:rsidRPr="00BF2B7C" w:rsidRDefault="00BF2B7C" w:rsidP="00BF2B7C">
            <w:pPr>
              <w:jc w:val="left"/>
              <w:rPr>
                <w:rFonts w:ascii="Calibri" w:hAnsi="Calibri"/>
                <w:color w:val="000000"/>
                <w:sz w:val="24"/>
                <w:szCs w:val="24"/>
              </w:rPr>
            </w:pPr>
            <w:r w:rsidRPr="00BF2B7C">
              <w:rPr>
                <w:rFonts w:ascii="Calibri" w:hAnsi="Calibri"/>
                <w:color w:val="000000"/>
                <w:sz w:val="24"/>
                <w:szCs w:val="24"/>
              </w:rPr>
              <w:t> </w:t>
            </w:r>
          </w:p>
        </w:tc>
      </w:tr>
      <w:tr w:rsidR="00BF2B7C" w:rsidRPr="00BF2B7C" w:rsidTr="00BF2B7C">
        <w:trPr>
          <w:trHeight w:val="312"/>
        </w:trPr>
        <w:tc>
          <w:tcPr>
            <w:tcW w:w="4700" w:type="dxa"/>
            <w:tcBorders>
              <w:top w:val="nil"/>
              <w:left w:val="single" w:sz="12" w:space="0" w:color="auto"/>
              <w:bottom w:val="nil"/>
              <w:right w:val="nil"/>
            </w:tcBorders>
            <w:shd w:val="clear" w:color="auto" w:fill="auto"/>
            <w:noWrap/>
            <w:vAlign w:val="center"/>
            <w:hideMark/>
          </w:tcPr>
          <w:p w:rsidR="00BF2B7C" w:rsidRPr="00BF2B7C" w:rsidRDefault="00BF2B7C" w:rsidP="00BF2B7C">
            <w:pPr>
              <w:ind w:firstLineChars="200" w:firstLine="480"/>
              <w:jc w:val="left"/>
              <w:rPr>
                <w:rFonts w:ascii="Calibri" w:hAnsi="Calibri"/>
                <w:color w:val="000000"/>
                <w:sz w:val="24"/>
                <w:szCs w:val="24"/>
              </w:rPr>
            </w:pPr>
            <w:r w:rsidRPr="00BF2B7C">
              <w:rPr>
                <w:rFonts w:ascii="Calibri" w:hAnsi="Calibri"/>
                <w:color w:val="000000"/>
                <w:sz w:val="24"/>
                <w:szCs w:val="24"/>
              </w:rPr>
              <w:t xml:space="preserve">Reste à réaliser 2015 </w:t>
            </w:r>
          </w:p>
        </w:tc>
        <w:tc>
          <w:tcPr>
            <w:tcW w:w="1760" w:type="dxa"/>
            <w:tcBorders>
              <w:top w:val="nil"/>
              <w:left w:val="single" w:sz="8" w:space="0" w:color="auto"/>
              <w:bottom w:val="nil"/>
              <w:right w:val="dashed" w:sz="4" w:space="0" w:color="auto"/>
            </w:tcBorders>
            <w:shd w:val="clear" w:color="auto" w:fill="auto"/>
            <w:noWrap/>
            <w:vAlign w:val="center"/>
            <w:hideMark/>
          </w:tcPr>
          <w:p w:rsidR="00BF2B7C" w:rsidRPr="00BF2B7C" w:rsidRDefault="00BF2B7C" w:rsidP="00BF2B7C">
            <w:pPr>
              <w:jc w:val="left"/>
              <w:rPr>
                <w:rFonts w:ascii="Calibri" w:hAnsi="Calibri"/>
                <w:color w:val="000000"/>
                <w:sz w:val="24"/>
                <w:szCs w:val="24"/>
              </w:rPr>
            </w:pPr>
            <w:r w:rsidRPr="00BF2B7C">
              <w:rPr>
                <w:rFonts w:ascii="Calibri" w:hAnsi="Calibri"/>
                <w:color w:val="000000"/>
                <w:sz w:val="24"/>
                <w:szCs w:val="24"/>
              </w:rPr>
              <w:t xml:space="preserve">      425 000,00    </w:t>
            </w:r>
          </w:p>
        </w:tc>
        <w:tc>
          <w:tcPr>
            <w:tcW w:w="1760" w:type="dxa"/>
            <w:tcBorders>
              <w:top w:val="nil"/>
              <w:left w:val="nil"/>
              <w:bottom w:val="nil"/>
              <w:right w:val="single" w:sz="8" w:space="0" w:color="auto"/>
            </w:tcBorders>
            <w:shd w:val="clear" w:color="auto" w:fill="auto"/>
            <w:noWrap/>
            <w:vAlign w:val="center"/>
            <w:hideMark/>
          </w:tcPr>
          <w:p w:rsidR="00BF2B7C" w:rsidRPr="00BF2B7C" w:rsidRDefault="00BF2B7C" w:rsidP="00BF2B7C">
            <w:pPr>
              <w:jc w:val="left"/>
              <w:rPr>
                <w:rFonts w:ascii="Calibri" w:hAnsi="Calibri"/>
                <w:color w:val="000000"/>
                <w:sz w:val="24"/>
                <w:szCs w:val="24"/>
              </w:rPr>
            </w:pPr>
            <w:r w:rsidRPr="00BF2B7C">
              <w:rPr>
                <w:rFonts w:ascii="Calibri" w:hAnsi="Calibri"/>
                <w:color w:val="000000"/>
                <w:sz w:val="24"/>
                <w:szCs w:val="24"/>
              </w:rPr>
              <w:t xml:space="preserve">      106 791,00    </w:t>
            </w:r>
          </w:p>
        </w:tc>
        <w:tc>
          <w:tcPr>
            <w:tcW w:w="1640" w:type="dxa"/>
            <w:tcBorders>
              <w:top w:val="nil"/>
              <w:left w:val="nil"/>
              <w:bottom w:val="nil"/>
              <w:right w:val="single" w:sz="12" w:space="0" w:color="auto"/>
            </w:tcBorders>
            <w:shd w:val="clear" w:color="auto" w:fill="auto"/>
            <w:noWrap/>
            <w:vAlign w:val="center"/>
            <w:hideMark/>
          </w:tcPr>
          <w:p w:rsidR="00BF2B7C" w:rsidRPr="00BF2B7C" w:rsidRDefault="00BF2B7C" w:rsidP="00BF2B7C">
            <w:pPr>
              <w:jc w:val="left"/>
              <w:rPr>
                <w:rFonts w:ascii="Calibri" w:hAnsi="Calibri"/>
                <w:color w:val="000000"/>
                <w:sz w:val="24"/>
                <w:szCs w:val="24"/>
              </w:rPr>
            </w:pPr>
            <w:r w:rsidRPr="00BF2B7C">
              <w:rPr>
                <w:rFonts w:ascii="Calibri" w:hAnsi="Calibri"/>
                <w:color w:val="000000"/>
                <w:sz w:val="24"/>
                <w:szCs w:val="24"/>
              </w:rPr>
              <w:t xml:space="preserve">  (318 209,00)   </w:t>
            </w:r>
          </w:p>
        </w:tc>
      </w:tr>
      <w:tr w:rsidR="00BF2B7C" w:rsidRPr="00BF2B7C" w:rsidTr="00BF2B7C">
        <w:trPr>
          <w:trHeight w:val="312"/>
        </w:trPr>
        <w:tc>
          <w:tcPr>
            <w:tcW w:w="4700" w:type="dxa"/>
            <w:tcBorders>
              <w:top w:val="dashed" w:sz="4" w:space="0" w:color="auto"/>
              <w:left w:val="single" w:sz="12" w:space="0" w:color="auto"/>
              <w:bottom w:val="single" w:sz="4" w:space="0" w:color="auto"/>
              <w:right w:val="nil"/>
            </w:tcBorders>
            <w:shd w:val="clear" w:color="000000" w:fill="FFFF00"/>
            <w:noWrap/>
            <w:vAlign w:val="center"/>
            <w:hideMark/>
          </w:tcPr>
          <w:p w:rsidR="00BF2B7C" w:rsidRPr="00BF2B7C" w:rsidRDefault="00BF2B7C" w:rsidP="00B94234">
            <w:pPr>
              <w:ind w:firstLineChars="200" w:firstLine="482"/>
              <w:jc w:val="left"/>
              <w:rPr>
                <w:rFonts w:ascii="Calibri" w:hAnsi="Calibri"/>
                <w:b/>
                <w:bCs/>
                <w:color w:val="000000"/>
                <w:sz w:val="24"/>
                <w:szCs w:val="24"/>
              </w:rPr>
            </w:pPr>
            <w:r w:rsidRPr="00BF2B7C">
              <w:rPr>
                <w:rFonts w:ascii="Calibri" w:hAnsi="Calibri"/>
                <w:b/>
                <w:bCs/>
                <w:color w:val="000000"/>
                <w:sz w:val="24"/>
                <w:szCs w:val="24"/>
              </w:rPr>
              <w:t>Crédits d'investissements (à voter)</w:t>
            </w:r>
          </w:p>
        </w:tc>
        <w:tc>
          <w:tcPr>
            <w:tcW w:w="1760" w:type="dxa"/>
            <w:tcBorders>
              <w:top w:val="dashed" w:sz="4" w:space="0" w:color="auto"/>
              <w:left w:val="single" w:sz="8" w:space="0" w:color="auto"/>
              <w:bottom w:val="nil"/>
              <w:right w:val="dashed" w:sz="4" w:space="0" w:color="auto"/>
            </w:tcBorders>
            <w:shd w:val="clear" w:color="000000" w:fill="FFFF00"/>
            <w:noWrap/>
            <w:vAlign w:val="center"/>
            <w:hideMark/>
          </w:tcPr>
          <w:p w:rsidR="00BF2B7C" w:rsidRPr="00BF2B7C" w:rsidRDefault="00BF2B7C" w:rsidP="00BF2B7C">
            <w:pPr>
              <w:jc w:val="left"/>
              <w:rPr>
                <w:rFonts w:ascii="Calibri" w:hAnsi="Calibri"/>
                <w:b/>
                <w:bCs/>
                <w:color w:val="000000"/>
                <w:sz w:val="24"/>
                <w:szCs w:val="24"/>
              </w:rPr>
            </w:pPr>
            <w:r w:rsidRPr="00BF2B7C">
              <w:rPr>
                <w:rFonts w:ascii="Calibri" w:hAnsi="Calibri"/>
                <w:b/>
                <w:bCs/>
                <w:color w:val="000000"/>
                <w:sz w:val="24"/>
                <w:szCs w:val="24"/>
              </w:rPr>
              <w:t xml:space="preserve">      516 431,00    </w:t>
            </w:r>
          </w:p>
        </w:tc>
        <w:tc>
          <w:tcPr>
            <w:tcW w:w="1760" w:type="dxa"/>
            <w:tcBorders>
              <w:top w:val="dashed" w:sz="4" w:space="0" w:color="auto"/>
              <w:left w:val="nil"/>
              <w:bottom w:val="nil"/>
              <w:right w:val="single" w:sz="8" w:space="0" w:color="auto"/>
            </w:tcBorders>
            <w:shd w:val="clear" w:color="000000" w:fill="FFFF00"/>
            <w:noWrap/>
            <w:vAlign w:val="center"/>
            <w:hideMark/>
          </w:tcPr>
          <w:p w:rsidR="00BF2B7C" w:rsidRPr="00BF2B7C" w:rsidRDefault="00BF2B7C" w:rsidP="00BF2B7C">
            <w:pPr>
              <w:jc w:val="left"/>
              <w:rPr>
                <w:rFonts w:ascii="Calibri" w:hAnsi="Calibri"/>
                <w:b/>
                <w:bCs/>
                <w:color w:val="000000"/>
                <w:sz w:val="24"/>
                <w:szCs w:val="24"/>
              </w:rPr>
            </w:pPr>
            <w:r w:rsidRPr="00BF2B7C">
              <w:rPr>
                <w:rFonts w:ascii="Calibri" w:hAnsi="Calibri"/>
                <w:b/>
                <w:bCs/>
                <w:color w:val="000000"/>
                <w:sz w:val="24"/>
                <w:szCs w:val="24"/>
              </w:rPr>
              <w:t xml:space="preserve">      451 986,00    </w:t>
            </w:r>
          </w:p>
        </w:tc>
        <w:tc>
          <w:tcPr>
            <w:tcW w:w="1640" w:type="dxa"/>
            <w:tcBorders>
              <w:top w:val="dashed" w:sz="4" w:space="0" w:color="auto"/>
              <w:left w:val="nil"/>
              <w:bottom w:val="nil"/>
              <w:right w:val="single" w:sz="12" w:space="0" w:color="auto"/>
            </w:tcBorders>
            <w:shd w:val="clear" w:color="000000" w:fill="FFFF00"/>
            <w:noWrap/>
            <w:vAlign w:val="center"/>
            <w:hideMark/>
          </w:tcPr>
          <w:p w:rsidR="00BF2B7C" w:rsidRPr="00BF2B7C" w:rsidRDefault="00BF2B7C" w:rsidP="00BF2B7C">
            <w:pPr>
              <w:jc w:val="left"/>
              <w:rPr>
                <w:rFonts w:ascii="Calibri" w:hAnsi="Calibri"/>
                <w:b/>
                <w:bCs/>
                <w:color w:val="000000"/>
                <w:sz w:val="24"/>
                <w:szCs w:val="24"/>
              </w:rPr>
            </w:pPr>
            <w:r w:rsidRPr="00BF2B7C">
              <w:rPr>
                <w:rFonts w:ascii="Calibri" w:hAnsi="Calibri"/>
                <w:b/>
                <w:bCs/>
                <w:color w:val="000000"/>
                <w:sz w:val="24"/>
                <w:szCs w:val="24"/>
              </w:rPr>
              <w:t xml:space="preserve">    (64 445,00)   </w:t>
            </w:r>
          </w:p>
        </w:tc>
      </w:tr>
      <w:tr w:rsidR="00BF2B7C" w:rsidRPr="00BF2B7C" w:rsidTr="00BF2B7C">
        <w:trPr>
          <w:trHeight w:val="324"/>
        </w:trPr>
        <w:tc>
          <w:tcPr>
            <w:tcW w:w="4700" w:type="dxa"/>
            <w:tcBorders>
              <w:top w:val="nil"/>
              <w:left w:val="single" w:sz="12" w:space="0" w:color="auto"/>
              <w:bottom w:val="nil"/>
              <w:right w:val="nil"/>
            </w:tcBorders>
            <w:shd w:val="clear" w:color="auto" w:fill="auto"/>
            <w:noWrap/>
            <w:vAlign w:val="center"/>
            <w:hideMark/>
          </w:tcPr>
          <w:p w:rsidR="00BF2B7C" w:rsidRPr="00BF2B7C" w:rsidRDefault="00BF2B7C" w:rsidP="00BF2B7C">
            <w:pPr>
              <w:ind w:firstLineChars="200" w:firstLine="480"/>
              <w:jc w:val="left"/>
              <w:rPr>
                <w:rFonts w:ascii="Calibri" w:hAnsi="Calibri"/>
                <w:color w:val="000000"/>
                <w:sz w:val="24"/>
                <w:szCs w:val="24"/>
              </w:rPr>
            </w:pPr>
            <w:r w:rsidRPr="00BF2B7C">
              <w:rPr>
                <w:rFonts w:ascii="Calibri" w:hAnsi="Calibri"/>
                <w:color w:val="000000"/>
                <w:sz w:val="24"/>
                <w:szCs w:val="24"/>
              </w:rPr>
              <w:t>Solde d'exécution  reporté</w:t>
            </w:r>
          </w:p>
        </w:tc>
        <w:tc>
          <w:tcPr>
            <w:tcW w:w="1760" w:type="dxa"/>
            <w:tcBorders>
              <w:top w:val="single" w:sz="4" w:space="0" w:color="auto"/>
              <w:left w:val="single" w:sz="8" w:space="0" w:color="auto"/>
              <w:bottom w:val="single" w:sz="8" w:space="0" w:color="auto"/>
              <w:right w:val="dashed" w:sz="4" w:space="0" w:color="auto"/>
            </w:tcBorders>
            <w:shd w:val="clear" w:color="auto" w:fill="auto"/>
            <w:noWrap/>
            <w:vAlign w:val="center"/>
            <w:hideMark/>
          </w:tcPr>
          <w:p w:rsidR="00BF2B7C" w:rsidRPr="00BF2B7C" w:rsidRDefault="00BF2B7C" w:rsidP="00BF2B7C">
            <w:pPr>
              <w:jc w:val="left"/>
              <w:rPr>
                <w:rFonts w:ascii="Calibri" w:hAnsi="Calibri"/>
                <w:color w:val="000000"/>
                <w:sz w:val="24"/>
                <w:szCs w:val="24"/>
              </w:rPr>
            </w:pPr>
            <w:r w:rsidRPr="00BF2B7C">
              <w:rPr>
                <w:rFonts w:ascii="Calibri" w:hAnsi="Calibri"/>
                <w:color w:val="000000"/>
                <w:sz w:val="24"/>
                <w:szCs w:val="24"/>
              </w:rPr>
              <w:t xml:space="preserve">                    -      </w:t>
            </w:r>
          </w:p>
        </w:tc>
        <w:tc>
          <w:tcPr>
            <w:tcW w:w="1760" w:type="dxa"/>
            <w:tcBorders>
              <w:top w:val="single" w:sz="4" w:space="0" w:color="auto"/>
              <w:left w:val="nil"/>
              <w:bottom w:val="single" w:sz="8" w:space="0" w:color="auto"/>
              <w:right w:val="single" w:sz="8" w:space="0" w:color="auto"/>
            </w:tcBorders>
            <w:shd w:val="clear" w:color="auto" w:fill="auto"/>
            <w:noWrap/>
            <w:vAlign w:val="center"/>
            <w:hideMark/>
          </w:tcPr>
          <w:p w:rsidR="00BF2B7C" w:rsidRPr="00BF2B7C" w:rsidRDefault="00BF2B7C" w:rsidP="00BF2B7C">
            <w:pPr>
              <w:jc w:val="left"/>
              <w:rPr>
                <w:rFonts w:ascii="Calibri" w:hAnsi="Calibri"/>
                <w:color w:val="000000"/>
                <w:sz w:val="24"/>
                <w:szCs w:val="24"/>
              </w:rPr>
            </w:pPr>
            <w:r w:rsidRPr="00BF2B7C">
              <w:rPr>
                <w:rFonts w:ascii="Calibri" w:hAnsi="Calibri"/>
                <w:color w:val="000000"/>
                <w:sz w:val="24"/>
                <w:szCs w:val="24"/>
              </w:rPr>
              <w:t xml:space="preserve">      382 654,00    </w:t>
            </w:r>
          </w:p>
        </w:tc>
        <w:tc>
          <w:tcPr>
            <w:tcW w:w="1640" w:type="dxa"/>
            <w:tcBorders>
              <w:top w:val="single" w:sz="4" w:space="0" w:color="auto"/>
              <w:left w:val="nil"/>
              <w:bottom w:val="single" w:sz="8" w:space="0" w:color="auto"/>
              <w:right w:val="single" w:sz="12" w:space="0" w:color="auto"/>
            </w:tcBorders>
            <w:shd w:val="clear" w:color="auto" w:fill="auto"/>
            <w:noWrap/>
            <w:vAlign w:val="center"/>
            <w:hideMark/>
          </w:tcPr>
          <w:p w:rsidR="00BF2B7C" w:rsidRPr="00BF2B7C" w:rsidRDefault="00BF2B7C" w:rsidP="00BF2B7C">
            <w:pPr>
              <w:jc w:val="left"/>
              <w:rPr>
                <w:rFonts w:ascii="Calibri" w:hAnsi="Calibri"/>
                <w:color w:val="000000"/>
                <w:sz w:val="24"/>
                <w:szCs w:val="24"/>
              </w:rPr>
            </w:pPr>
            <w:r w:rsidRPr="00BF2B7C">
              <w:rPr>
                <w:rFonts w:ascii="Calibri" w:hAnsi="Calibri"/>
                <w:color w:val="000000"/>
                <w:sz w:val="24"/>
                <w:szCs w:val="24"/>
              </w:rPr>
              <w:t xml:space="preserve">    382 654,00    </w:t>
            </w:r>
          </w:p>
        </w:tc>
      </w:tr>
      <w:tr w:rsidR="00BF2B7C" w:rsidRPr="00BF2B7C" w:rsidTr="00BF2B7C">
        <w:trPr>
          <w:trHeight w:val="324"/>
        </w:trPr>
        <w:tc>
          <w:tcPr>
            <w:tcW w:w="4700" w:type="dxa"/>
            <w:tcBorders>
              <w:top w:val="single" w:sz="4" w:space="0" w:color="auto"/>
              <w:left w:val="single" w:sz="12" w:space="0" w:color="auto"/>
              <w:bottom w:val="single" w:sz="8" w:space="0" w:color="auto"/>
              <w:right w:val="nil"/>
            </w:tcBorders>
            <w:shd w:val="clear" w:color="000000" w:fill="FABF8F"/>
            <w:noWrap/>
            <w:vAlign w:val="center"/>
            <w:hideMark/>
          </w:tcPr>
          <w:p w:rsidR="00BF2B7C" w:rsidRPr="00BF2B7C" w:rsidRDefault="00BF2B7C" w:rsidP="00B94234">
            <w:pPr>
              <w:ind w:firstLineChars="200" w:firstLine="482"/>
              <w:jc w:val="left"/>
              <w:rPr>
                <w:rFonts w:ascii="Calibri" w:hAnsi="Calibri"/>
                <w:b/>
                <w:bCs/>
                <w:color w:val="000000"/>
                <w:sz w:val="24"/>
                <w:szCs w:val="24"/>
              </w:rPr>
            </w:pPr>
            <w:r w:rsidRPr="00BF2B7C">
              <w:rPr>
                <w:rFonts w:ascii="Calibri" w:hAnsi="Calibri"/>
                <w:b/>
                <w:bCs/>
                <w:color w:val="000000"/>
                <w:sz w:val="24"/>
                <w:szCs w:val="24"/>
              </w:rPr>
              <w:t>Total / section d'investissement</w:t>
            </w:r>
          </w:p>
        </w:tc>
        <w:tc>
          <w:tcPr>
            <w:tcW w:w="1760" w:type="dxa"/>
            <w:tcBorders>
              <w:top w:val="single" w:sz="4" w:space="0" w:color="auto"/>
              <w:left w:val="single" w:sz="8" w:space="0" w:color="auto"/>
              <w:bottom w:val="single" w:sz="8" w:space="0" w:color="auto"/>
              <w:right w:val="dashed" w:sz="4" w:space="0" w:color="auto"/>
            </w:tcBorders>
            <w:shd w:val="clear" w:color="000000" w:fill="FABF8F"/>
            <w:noWrap/>
            <w:vAlign w:val="center"/>
            <w:hideMark/>
          </w:tcPr>
          <w:p w:rsidR="00BF2B7C" w:rsidRPr="00BF2B7C" w:rsidRDefault="00BF2B7C" w:rsidP="00BF2B7C">
            <w:pPr>
              <w:jc w:val="left"/>
              <w:rPr>
                <w:rFonts w:ascii="Calibri" w:hAnsi="Calibri"/>
                <w:b/>
                <w:bCs/>
                <w:color w:val="000000"/>
                <w:sz w:val="24"/>
                <w:szCs w:val="24"/>
              </w:rPr>
            </w:pPr>
            <w:r w:rsidRPr="00BF2B7C">
              <w:rPr>
                <w:rFonts w:ascii="Calibri" w:hAnsi="Calibri"/>
                <w:b/>
                <w:bCs/>
                <w:color w:val="000000"/>
                <w:sz w:val="24"/>
                <w:szCs w:val="24"/>
              </w:rPr>
              <w:t xml:space="preserve">      941 431,00    </w:t>
            </w:r>
          </w:p>
        </w:tc>
        <w:tc>
          <w:tcPr>
            <w:tcW w:w="1760" w:type="dxa"/>
            <w:tcBorders>
              <w:top w:val="single" w:sz="4" w:space="0" w:color="auto"/>
              <w:left w:val="nil"/>
              <w:bottom w:val="single" w:sz="8" w:space="0" w:color="auto"/>
              <w:right w:val="single" w:sz="8" w:space="0" w:color="auto"/>
            </w:tcBorders>
            <w:shd w:val="clear" w:color="000000" w:fill="FABF8F"/>
            <w:noWrap/>
            <w:vAlign w:val="center"/>
            <w:hideMark/>
          </w:tcPr>
          <w:p w:rsidR="00BF2B7C" w:rsidRPr="00BF2B7C" w:rsidRDefault="00BF2B7C" w:rsidP="00BF2B7C">
            <w:pPr>
              <w:jc w:val="left"/>
              <w:rPr>
                <w:rFonts w:ascii="Calibri" w:hAnsi="Calibri"/>
                <w:b/>
                <w:bCs/>
                <w:color w:val="000000"/>
                <w:sz w:val="24"/>
                <w:szCs w:val="24"/>
              </w:rPr>
            </w:pPr>
            <w:r w:rsidRPr="00BF2B7C">
              <w:rPr>
                <w:rFonts w:ascii="Calibri" w:hAnsi="Calibri"/>
                <w:b/>
                <w:bCs/>
                <w:color w:val="000000"/>
                <w:sz w:val="24"/>
                <w:szCs w:val="24"/>
              </w:rPr>
              <w:t xml:space="preserve">      941 431,00    </w:t>
            </w:r>
          </w:p>
        </w:tc>
        <w:tc>
          <w:tcPr>
            <w:tcW w:w="1640" w:type="dxa"/>
            <w:tcBorders>
              <w:top w:val="nil"/>
              <w:left w:val="nil"/>
              <w:bottom w:val="single" w:sz="8" w:space="0" w:color="auto"/>
              <w:right w:val="single" w:sz="12" w:space="0" w:color="auto"/>
            </w:tcBorders>
            <w:shd w:val="clear" w:color="000000" w:fill="FABF8F"/>
            <w:noWrap/>
            <w:vAlign w:val="center"/>
            <w:hideMark/>
          </w:tcPr>
          <w:p w:rsidR="00BF2B7C" w:rsidRPr="00BF2B7C" w:rsidRDefault="00BF2B7C" w:rsidP="00BF2B7C">
            <w:pPr>
              <w:jc w:val="left"/>
              <w:rPr>
                <w:rFonts w:ascii="Calibri" w:hAnsi="Calibri"/>
                <w:b/>
                <w:bCs/>
                <w:color w:val="000000"/>
                <w:sz w:val="24"/>
                <w:szCs w:val="24"/>
              </w:rPr>
            </w:pPr>
            <w:r w:rsidRPr="00BF2B7C">
              <w:rPr>
                <w:rFonts w:ascii="Calibri" w:hAnsi="Calibri"/>
                <w:b/>
                <w:bCs/>
                <w:color w:val="000000"/>
                <w:sz w:val="24"/>
                <w:szCs w:val="24"/>
              </w:rPr>
              <w:t xml:space="preserve">                  -      </w:t>
            </w:r>
          </w:p>
        </w:tc>
      </w:tr>
      <w:tr w:rsidR="00BF2B7C" w:rsidRPr="00BF2B7C" w:rsidTr="00BF2B7C">
        <w:trPr>
          <w:trHeight w:val="399"/>
        </w:trPr>
        <w:tc>
          <w:tcPr>
            <w:tcW w:w="4700" w:type="dxa"/>
            <w:tcBorders>
              <w:top w:val="nil"/>
              <w:left w:val="single" w:sz="12" w:space="0" w:color="auto"/>
              <w:bottom w:val="single" w:sz="12" w:space="0" w:color="auto"/>
              <w:right w:val="nil"/>
            </w:tcBorders>
            <w:shd w:val="clear" w:color="000000" w:fill="E6B8B7"/>
            <w:noWrap/>
            <w:vAlign w:val="center"/>
            <w:hideMark/>
          </w:tcPr>
          <w:p w:rsidR="00BF2B7C" w:rsidRPr="00BF2B7C" w:rsidRDefault="00BF2B7C" w:rsidP="00BF2B7C">
            <w:pPr>
              <w:jc w:val="center"/>
              <w:rPr>
                <w:rFonts w:ascii="Calibri" w:hAnsi="Calibri"/>
                <w:b/>
                <w:bCs/>
                <w:color w:val="000000"/>
                <w:sz w:val="24"/>
                <w:szCs w:val="24"/>
              </w:rPr>
            </w:pPr>
            <w:r w:rsidRPr="00BF2B7C">
              <w:rPr>
                <w:rFonts w:ascii="Calibri" w:hAnsi="Calibri"/>
                <w:b/>
                <w:bCs/>
                <w:color w:val="000000"/>
                <w:sz w:val="24"/>
                <w:szCs w:val="24"/>
              </w:rPr>
              <w:t>TOTAL BUDGET  2016</w:t>
            </w:r>
          </w:p>
        </w:tc>
        <w:tc>
          <w:tcPr>
            <w:tcW w:w="1760" w:type="dxa"/>
            <w:tcBorders>
              <w:top w:val="nil"/>
              <w:left w:val="single" w:sz="8" w:space="0" w:color="auto"/>
              <w:bottom w:val="single" w:sz="12" w:space="0" w:color="auto"/>
              <w:right w:val="dashed" w:sz="4" w:space="0" w:color="auto"/>
            </w:tcBorders>
            <w:shd w:val="clear" w:color="000000" w:fill="E6B8B7"/>
            <w:noWrap/>
            <w:vAlign w:val="center"/>
            <w:hideMark/>
          </w:tcPr>
          <w:p w:rsidR="00BF2B7C" w:rsidRPr="00BF2B7C" w:rsidRDefault="00BF2B7C" w:rsidP="00BF2B7C">
            <w:pPr>
              <w:jc w:val="left"/>
              <w:rPr>
                <w:rFonts w:ascii="Calibri" w:hAnsi="Calibri"/>
                <w:b/>
                <w:bCs/>
                <w:color w:val="000000"/>
                <w:sz w:val="24"/>
                <w:szCs w:val="24"/>
              </w:rPr>
            </w:pPr>
            <w:r w:rsidRPr="00BF2B7C">
              <w:rPr>
                <w:rFonts w:ascii="Calibri" w:hAnsi="Calibri"/>
                <w:b/>
                <w:bCs/>
                <w:color w:val="000000"/>
                <w:sz w:val="24"/>
                <w:szCs w:val="24"/>
              </w:rPr>
              <w:t xml:space="preserve">   1 513 361,00    </w:t>
            </w:r>
          </w:p>
        </w:tc>
        <w:tc>
          <w:tcPr>
            <w:tcW w:w="1760" w:type="dxa"/>
            <w:tcBorders>
              <w:top w:val="nil"/>
              <w:left w:val="nil"/>
              <w:bottom w:val="single" w:sz="12" w:space="0" w:color="auto"/>
              <w:right w:val="single" w:sz="8" w:space="0" w:color="auto"/>
            </w:tcBorders>
            <w:shd w:val="clear" w:color="000000" w:fill="E6B8B7"/>
            <w:noWrap/>
            <w:vAlign w:val="center"/>
            <w:hideMark/>
          </w:tcPr>
          <w:p w:rsidR="00BF2B7C" w:rsidRPr="00BF2B7C" w:rsidRDefault="00BF2B7C" w:rsidP="00BF2B7C">
            <w:pPr>
              <w:jc w:val="left"/>
              <w:rPr>
                <w:rFonts w:ascii="Calibri" w:hAnsi="Calibri"/>
                <w:b/>
                <w:bCs/>
                <w:color w:val="000000"/>
                <w:sz w:val="24"/>
                <w:szCs w:val="24"/>
              </w:rPr>
            </w:pPr>
            <w:r w:rsidRPr="00BF2B7C">
              <w:rPr>
                <w:rFonts w:ascii="Calibri" w:hAnsi="Calibri"/>
                <w:b/>
                <w:bCs/>
                <w:color w:val="000000"/>
                <w:sz w:val="24"/>
                <w:szCs w:val="24"/>
              </w:rPr>
              <w:t xml:space="preserve">   1 513 361,00    </w:t>
            </w:r>
          </w:p>
        </w:tc>
        <w:tc>
          <w:tcPr>
            <w:tcW w:w="1640" w:type="dxa"/>
            <w:tcBorders>
              <w:top w:val="nil"/>
              <w:left w:val="nil"/>
              <w:bottom w:val="single" w:sz="12" w:space="0" w:color="auto"/>
              <w:right w:val="single" w:sz="12" w:space="0" w:color="auto"/>
            </w:tcBorders>
            <w:shd w:val="clear" w:color="000000" w:fill="E6B8B7"/>
            <w:noWrap/>
            <w:vAlign w:val="center"/>
            <w:hideMark/>
          </w:tcPr>
          <w:p w:rsidR="00BF2B7C" w:rsidRPr="00BF2B7C" w:rsidRDefault="00BF2B7C" w:rsidP="00BF2B7C">
            <w:pPr>
              <w:jc w:val="left"/>
              <w:rPr>
                <w:rFonts w:ascii="Calibri" w:hAnsi="Calibri"/>
                <w:b/>
                <w:bCs/>
                <w:color w:val="000000"/>
                <w:sz w:val="24"/>
                <w:szCs w:val="24"/>
              </w:rPr>
            </w:pPr>
            <w:r w:rsidRPr="00BF2B7C">
              <w:rPr>
                <w:rFonts w:ascii="Calibri" w:hAnsi="Calibri"/>
                <w:b/>
                <w:bCs/>
                <w:color w:val="000000"/>
                <w:sz w:val="24"/>
                <w:szCs w:val="24"/>
              </w:rPr>
              <w:t xml:space="preserve">                  -      </w:t>
            </w:r>
          </w:p>
        </w:tc>
      </w:tr>
    </w:tbl>
    <w:p w:rsidR="009F22E4" w:rsidRPr="00474408" w:rsidRDefault="009F22E4" w:rsidP="0026264F">
      <w:pPr>
        <w:widowControl w:val="0"/>
        <w:overflowPunct w:val="0"/>
        <w:autoSpaceDE w:val="0"/>
        <w:autoSpaceDN w:val="0"/>
        <w:adjustRightInd w:val="0"/>
        <w:rPr>
          <w:rFonts w:cs="Arial"/>
          <w:color w:val="002060"/>
          <w:kern w:val="28"/>
          <w:szCs w:val="22"/>
        </w:rPr>
      </w:pPr>
    </w:p>
    <w:p w:rsidR="00474408" w:rsidRPr="00CE6611" w:rsidRDefault="00474408" w:rsidP="00474408">
      <w:pPr>
        <w:rPr>
          <w:szCs w:val="24"/>
        </w:rPr>
      </w:pPr>
      <w:r w:rsidRPr="00CE6611">
        <w:rPr>
          <w:szCs w:val="24"/>
        </w:rPr>
        <w:t>Il est à noter que le budget détaillé est consultable en mairie.</w:t>
      </w:r>
    </w:p>
    <w:p w:rsidR="000019A8" w:rsidRDefault="000019A8" w:rsidP="00954498">
      <w:pPr>
        <w:pStyle w:val="NormalWeb"/>
        <w:spacing w:before="0" w:beforeAutospacing="0" w:after="40" w:line="276" w:lineRule="auto"/>
        <w:jc w:val="both"/>
        <w:rPr>
          <w:rFonts w:ascii="Arial" w:hAnsi="Arial" w:cs="Arial"/>
          <w:b/>
          <w:sz w:val="22"/>
          <w:szCs w:val="22"/>
          <w:u w:val="single"/>
        </w:rPr>
      </w:pPr>
    </w:p>
    <w:p w:rsidR="00D17BE1" w:rsidRDefault="00521EEF" w:rsidP="00954498">
      <w:pPr>
        <w:pStyle w:val="NormalWeb"/>
        <w:spacing w:before="0" w:beforeAutospacing="0" w:after="40" w:line="276" w:lineRule="auto"/>
        <w:jc w:val="both"/>
        <w:rPr>
          <w:rFonts w:ascii="Arial" w:hAnsi="Arial" w:cs="Arial"/>
          <w:sz w:val="22"/>
          <w:szCs w:val="22"/>
        </w:rPr>
      </w:pPr>
      <w:r w:rsidRPr="00521EEF">
        <w:rPr>
          <w:rFonts w:ascii="Arial" w:hAnsi="Arial" w:cs="Arial"/>
          <w:sz w:val="22"/>
          <w:szCs w:val="22"/>
        </w:rPr>
        <w:t xml:space="preserve">Mr le Maire </w:t>
      </w:r>
      <w:r>
        <w:rPr>
          <w:rFonts w:ascii="Arial" w:hAnsi="Arial" w:cs="Arial"/>
          <w:sz w:val="22"/>
          <w:szCs w:val="22"/>
        </w:rPr>
        <w:t xml:space="preserve">rappelle qu’une telle hausse s’explique par le fonctionnement plus coûteux de la nouvelle station d’épuration, l’entretien des réseaux. Ce qui explique l’anticipation de l’augmentation </w:t>
      </w:r>
      <w:r w:rsidR="00B8602E">
        <w:rPr>
          <w:rFonts w:ascii="Arial" w:hAnsi="Arial" w:cs="Arial"/>
          <w:sz w:val="22"/>
          <w:szCs w:val="22"/>
        </w:rPr>
        <w:t xml:space="preserve">(provisionnelle) </w:t>
      </w:r>
      <w:r>
        <w:rPr>
          <w:rFonts w:ascii="Arial" w:hAnsi="Arial" w:cs="Arial"/>
          <w:sz w:val="22"/>
          <w:szCs w:val="22"/>
        </w:rPr>
        <w:t xml:space="preserve">de la redevance sachant qu’il n’y a pas eu d’augmentation depuis plus de 10 ans : </w:t>
      </w:r>
      <w:r w:rsidR="00230540">
        <w:rPr>
          <w:rFonts w:ascii="Arial" w:hAnsi="Arial" w:cs="Arial"/>
          <w:sz w:val="22"/>
          <w:szCs w:val="22"/>
        </w:rPr>
        <w:t xml:space="preserve">notons que </w:t>
      </w:r>
      <w:r>
        <w:rPr>
          <w:rFonts w:ascii="Arial" w:hAnsi="Arial" w:cs="Arial"/>
          <w:sz w:val="22"/>
          <w:szCs w:val="22"/>
        </w:rPr>
        <w:t>l’aug</w:t>
      </w:r>
      <w:r w:rsidR="00B8602E">
        <w:rPr>
          <w:rFonts w:ascii="Arial" w:hAnsi="Arial" w:cs="Arial"/>
          <w:sz w:val="22"/>
          <w:szCs w:val="22"/>
        </w:rPr>
        <w:t xml:space="preserve">mentation du prix est largement </w:t>
      </w:r>
      <w:r w:rsidR="009656CA">
        <w:rPr>
          <w:rFonts w:ascii="Arial" w:hAnsi="Arial" w:cs="Arial"/>
          <w:sz w:val="22"/>
          <w:szCs w:val="22"/>
        </w:rPr>
        <w:t>inférieure</w:t>
      </w:r>
      <w:r w:rsidR="00813B43">
        <w:rPr>
          <w:rFonts w:ascii="Arial" w:hAnsi="Arial" w:cs="Arial"/>
          <w:sz w:val="22"/>
          <w:szCs w:val="22"/>
        </w:rPr>
        <w:t xml:space="preserve"> </w:t>
      </w:r>
      <w:r>
        <w:rPr>
          <w:rFonts w:ascii="Arial" w:hAnsi="Arial" w:cs="Arial"/>
          <w:sz w:val="22"/>
          <w:szCs w:val="22"/>
        </w:rPr>
        <w:t>à l’inflation.</w:t>
      </w:r>
    </w:p>
    <w:p w:rsidR="00521EEF" w:rsidRPr="00521EEF" w:rsidRDefault="00521EEF" w:rsidP="00954498">
      <w:pPr>
        <w:pStyle w:val="NormalWeb"/>
        <w:spacing w:before="0" w:beforeAutospacing="0" w:after="40" w:line="276" w:lineRule="auto"/>
        <w:jc w:val="both"/>
        <w:rPr>
          <w:rFonts w:ascii="Arial" w:hAnsi="Arial" w:cs="Arial"/>
          <w:sz w:val="22"/>
          <w:szCs w:val="22"/>
        </w:rPr>
      </w:pPr>
    </w:p>
    <w:p w:rsidR="00521EEF" w:rsidRPr="00875A29" w:rsidRDefault="00521EEF" w:rsidP="00954498">
      <w:pPr>
        <w:rPr>
          <w:rFonts w:cs="Arial"/>
          <w:i/>
          <w:iCs/>
          <w:szCs w:val="22"/>
        </w:rPr>
      </w:pPr>
      <w:r w:rsidRPr="00875A29">
        <w:rPr>
          <w:i/>
          <w:szCs w:val="22"/>
        </w:rPr>
        <w:t xml:space="preserve">Après délibération, le conseil municipal </w:t>
      </w:r>
      <w:r w:rsidRPr="00875A29">
        <w:rPr>
          <w:rFonts w:cs="Arial"/>
          <w:i/>
          <w:iCs/>
          <w:szCs w:val="22"/>
        </w:rPr>
        <w:t>à</w:t>
      </w:r>
      <w:r w:rsidR="00813B43">
        <w:rPr>
          <w:rFonts w:cs="Arial"/>
          <w:i/>
          <w:iCs/>
          <w:szCs w:val="22"/>
        </w:rPr>
        <w:t xml:space="preserve"> </w:t>
      </w:r>
      <w:r w:rsidRPr="00875A29">
        <w:rPr>
          <w:rFonts w:cs="Arial"/>
          <w:i/>
          <w:iCs/>
          <w:szCs w:val="22"/>
        </w:rPr>
        <w:t>la</w:t>
      </w:r>
      <w:r w:rsidR="00813B43">
        <w:rPr>
          <w:rFonts w:cs="Arial"/>
          <w:i/>
          <w:iCs/>
          <w:szCs w:val="22"/>
        </w:rPr>
        <w:t xml:space="preserve"> </w:t>
      </w:r>
      <w:r w:rsidRPr="00875A29">
        <w:rPr>
          <w:rFonts w:cs="Arial"/>
          <w:i/>
          <w:iCs/>
          <w:szCs w:val="22"/>
        </w:rPr>
        <w:t>majorité</w:t>
      </w:r>
      <w:r w:rsidR="00813B43">
        <w:rPr>
          <w:rFonts w:cs="Arial"/>
          <w:i/>
          <w:iCs/>
          <w:szCs w:val="22"/>
        </w:rPr>
        <w:t xml:space="preserve"> </w:t>
      </w:r>
      <w:r w:rsidRPr="00875A29">
        <w:rPr>
          <w:rFonts w:cs="Arial"/>
          <w:i/>
          <w:iCs/>
          <w:szCs w:val="22"/>
        </w:rPr>
        <w:t>des</w:t>
      </w:r>
      <w:r w:rsidR="00813B43">
        <w:rPr>
          <w:rFonts w:cs="Arial"/>
          <w:i/>
          <w:iCs/>
          <w:szCs w:val="22"/>
        </w:rPr>
        <w:t xml:space="preserve"> </w:t>
      </w:r>
      <w:r w:rsidRPr="00875A29">
        <w:rPr>
          <w:rFonts w:cs="Arial"/>
          <w:i/>
          <w:iCs/>
          <w:szCs w:val="22"/>
        </w:rPr>
        <w:t>mem</w:t>
      </w:r>
      <w:r w:rsidRPr="00875A29">
        <w:rPr>
          <w:rFonts w:cs="Arial"/>
          <w:i/>
          <w:iCs/>
          <w:w w:val="99"/>
          <w:szCs w:val="22"/>
        </w:rPr>
        <w:t>b</w:t>
      </w:r>
      <w:r w:rsidRPr="00875A29">
        <w:rPr>
          <w:rFonts w:cs="Arial"/>
          <w:i/>
          <w:iCs/>
          <w:szCs w:val="22"/>
        </w:rPr>
        <w:t xml:space="preserve">res présents et représentés </w:t>
      </w:r>
    </w:p>
    <w:p w:rsidR="00521EEF" w:rsidRPr="00875A29" w:rsidRDefault="00521EEF" w:rsidP="00954498">
      <w:pPr>
        <w:rPr>
          <w:i/>
          <w:szCs w:val="22"/>
        </w:rPr>
      </w:pPr>
      <w:r>
        <w:rPr>
          <w:rFonts w:cs="Arial"/>
          <w:i/>
          <w:iCs/>
          <w:szCs w:val="22"/>
        </w:rPr>
        <w:t>(14 pour – 4 contre</w:t>
      </w:r>
      <w:r w:rsidRPr="00875A29">
        <w:rPr>
          <w:rFonts w:cs="Arial"/>
          <w:i/>
          <w:iCs/>
          <w:szCs w:val="22"/>
        </w:rPr>
        <w:t>)</w:t>
      </w:r>
      <w:r w:rsidRPr="00875A29">
        <w:rPr>
          <w:i/>
          <w:szCs w:val="22"/>
        </w:rPr>
        <w:t xml:space="preserve"> appro</w:t>
      </w:r>
      <w:r>
        <w:rPr>
          <w:i/>
          <w:szCs w:val="22"/>
        </w:rPr>
        <w:t>uve le budget annexe d’assainissement 2016</w:t>
      </w:r>
    </w:p>
    <w:p w:rsidR="007B6833" w:rsidRPr="00CE6611" w:rsidRDefault="007B6833" w:rsidP="00954498">
      <w:pPr>
        <w:pStyle w:val="NormalWeb"/>
        <w:spacing w:before="0" w:beforeAutospacing="0" w:after="40" w:line="276" w:lineRule="auto"/>
        <w:jc w:val="both"/>
        <w:rPr>
          <w:rFonts w:ascii="Arial" w:hAnsi="Arial" w:cs="Arial"/>
          <w:sz w:val="22"/>
          <w:szCs w:val="22"/>
        </w:rPr>
      </w:pPr>
    </w:p>
    <w:p w:rsidR="00B94234" w:rsidRPr="00CE6611" w:rsidRDefault="00B94234" w:rsidP="007B6833">
      <w:pPr>
        <w:pStyle w:val="NormalWeb"/>
        <w:spacing w:before="0" w:beforeAutospacing="0" w:after="40" w:line="276" w:lineRule="auto"/>
        <w:jc w:val="both"/>
        <w:rPr>
          <w:rFonts w:ascii="Arial" w:hAnsi="Arial" w:cs="Arial"/>
          <w:sz w:val="22"/>
          <w:szCs w:val="22"/>
        </w:rPr>
      </w:pPr>
      <w:r w:rsidRPr="00CE6611">
        <w:rPr>
          <w:rFonts w:ascii="Arial" w:hAnsi="Arial" w:cs="Arial"/>
          <w:sz w:val="22"/>
          <w:szCs w:val="22"/>
        </w:rPr>
        <w:t>(</w:t>
      </w:r>
      <w:r w:rsidR="00474408" w:rsidRPr="00CE6611">
        <w:rPr>
          <w:rFonts w:ascii="Arial" w:hAnsi="Arial" w:cs="Arial"/>
          <w:sz w:val="22"/>
          <w:szCs w:val="22"/>
        </w:rPr>
        <w:t>Les quatre votes contre des élus de l’opposition sont liés à l’augm</w:t>
      </w:r>
      <w:r w:rsidR="00E27632" w:rsidRPr="00CE6611">
        <w:rPr>
          <w:rFonts w:ascii="Arial" w:hAnsi="Arial" w:cs="Arial"/>
          <w:sz w:val="22"/>
          <w:szCs w:val="22"/>
        </w:rPr>
        <w:t>entation</w:t>
      </w:r>
      <w:r w:rsidR="00474408" w:rsidRPr="00CE6611">
        <w:rPr>
          <w:rFonts w:ascii="Arial" w:hAnsi="Arial" w:cs="Arial"/>
          <w:sz w:val="22"/>
          <w:szCs w:val="22"/>
        </w:rPr>
        <w:t xml:space="preserve"> de la</w:t>
      </w:r>
      <w:r w:rsidRPr="00CE6611">
        <w:rPr>
          <w:rFonts w:ascii="Arial" w:hAnsi="Arial" w:cs="Arial"/>
          <w:sz w:val="22"/>
          <w:szCs w:val="22"/>
        </w:rPr>
        <w:t xml:space="preserve"> redevance d’assainissement).</w:t>
      </w:r>
    </w:p>
    <w:p w:rsidR="00474408" w:rsidRPr="00CE6611" w:rsidRDefault="00474408" w:rsidP="007B6833">
      <w:pPr>
        <w:pStyle w:val="NormalWeb"/>
        <w:spacing w:before="0" w:beforeAutospacing="0" w:after="40" w:line="276" w:lineRule="auto"/>
        <w:jc w:val="both"/>
        <w:rPr>
          <w:rFonts w:ascii="Arial" w:hAnsi="Arial" w:cs="Arial"/>
          <w:sz w:val="22"/>
          <w:szCs w:val="22"/>
        </w:rPr>
      </w:pPr>
    </w:p>
    <w:p w:rsidR="00767C28" w:rsidRPr="009E4525" w:rsidRDefault="00767C28" w:rsidP="00481FA4">
      <w:pPr>
        <w:pStyle w:val="NormalWeb"/>
        <w:numPr>
          <w:ilvl w:val="0"/>
          <w:numId w:val="1"/>
        </w:numPr>
        <w:spacing w:before="0" w:beforeAutospacing="0" w:after="40" w:line="276" w:lineRule="auto"/>
        <w:ind w:left="77"/>
        <w:rPr>
          <w:rFonts w:ascii="Arial" w:hAnsi="Arial" w:cs="Arial"/>
          <w:b/>
          <w:iCs/>
          <w:sz w:val="26"/>
          <w:szCs w:val="26"/>
          <w:u w:val="single"/>
        </w:rPr>
      </w:pPr>
      <w:r w:rsidRPr="009E4525">
        <w:rPr>
          <w:rFonts w:ascii="Arial" w:hAnsi="Arial" w:cs="Arial"/>
          <w:b/>
          <w:sz w:val="26"/>
          <w:szCs w:val="26"/>
          <w:u w:val="single"/>
        </w:rPr>
        <w:t xml:space="preserve">3. </w:t>
      </w:r>
      <w:r w:rsidR="009E4525">
        <w:rPr>
          <w:rFonts w:ascii="Arial" w:hAnsi="Arial" w:cs="Arial"/>
          <w:b/>
          <w:sz w:val="26"/>
          <w:szCs w:val="26"/>
          <w:u w:val="single"/>
        </w:rPr>
        <w:t>Vote des taux d’imposition</w:t>
      </w:r>
    </w:p>
    <w:p w:rsidR="009E4525" w:rsidRDefault="009E4525" w:rsidP="009E4525">
      <w:pPr>
        <w:tabs>
          <w:tab w:val="left" w:pos="2835"/>
          <w:tab w:val="left" w:pos="6237"/>
        </w:tabs>
        <w:ind w:right="-2" w:firstLine="426"/>
        <w:rPr>
          <w:i/>
          <w:sz w:val="24"/>
          <w:szCs w:val="24"/>
        </w:rPr>
      </w:pPr>
    </w:p>
    <w:p w:rsidR="009E4525" w:rsidRPr="00D17BE1" w:rsidRDefault="009E4525" w:rsidP="009E4525">
      <w:pPr>
        <w:tabs>
          <w:tab w:val="left" w:pos="2835"/>
          <w:tab w:val="left" w:pos="6237"/>
        </w:tabs>
        <w:ind w:right="-2" w:firstLine="426"/>
        <w:rPr>
          <w:i/>
          <w:color w:val="595959" w:themeColor="text1" w:themeTint="A6"/>
          <w:szCs w:val="22"/>
        </w:rPr>
      </w:pPr>
      <w:r w:rsidRPr="00D17BE1">
        <w:rPr>
          <w:i/>
          <w:color w:val="595959" w:themeColor="text1" w:themeTint="A6"/>
          <w:szCs w:val="22"/>
        </w:rPr>
        <w:t>Monsieur le Maire donne lecture à l’assemblée du projet de budget primitif pour l’année 2016 qui s’établit en dépenses et en recettes :</w:t>
      </w:r>
    </w:p>
    <w:p w:rsidR="009E4525" w:rsidRPr="00D17BE1" w:rsidRDefault="009E4525" w:rsidP="009E4525">
      <w:pPr>
        <w:tabs>
          <w:tab w:val="left" w:pos="2835"/>
          <w:tab w:val="left" w:pos="6237"/>
        </w:tabs>
        <w:ind w:right="-2" w:firstLine="426"/>
        <w:rPr>
          <w:i/>
          <w:color w:val="595959" w:themeColor="text1" w:themeTint="A6"/>
          <w:szCs w:val="22"/>
        </w:rPr>
      </w:pPr>
    </w:p>
    <w:p w:rsidR="009E4525" w:rsidRPr="00D17BE1" w:rsidRDefault="009E4525" w:rsidP="009E4525">
      <w:pPr>
        <w:widowControl w:val="0"/>
        <w:numPr>
          <w:ilvl w:val="0"/>
          <w:numId w:val="24"/>
        </w:numPr>
        <w:tabs>
          <w:tab w:val="left" w:pos="2835"/>
          <w:tab w:val="left" w:pos="6237"/>
        </w:tabs>
        <w:overflowPunct w:val="0"/>
        <w:autoSpaceDE w:val="0"/>
        <w:autoSpaceDN w:val="0"/>
        <w:adjustRightInd w:val="0"/>
        <w:ind w:left="0" w:right="-2" w:firstLine="426"/>
        <w:rPr>
          <w:i/>
          <w:color w:val="595959" w:themeColor="text1" w:themeTint="A6"/>
          <w:szCs w:val="22"/>
        </w:rPr>
      </w:pPr>
      <w:r w:rsidRPr="00D17BE1">
        <w:rPr>
          <w:i/>
          <w:color w:val="595959" w:themeColor="text1" w:themeTint="A6"/>
          <w:szCs w:val="22"/>
        </w:rPr>
        <w:t>pour la section de fonctionnement à 2 061 030  €uros,</w:t>
      </w:r>
    </w:p>
    <w:p w:rsidR="009E4525" w:rsidRPr="00D17BE1" w:rsidRDefault="009E4525" w:rsidP="009E4525">
      <w:pPr>
        <w:widowControl w:val="0"/>
        <w:numPr>
          <w:ilvl w:val="0"/>
          <w:numId w:val="24"/>
        </w:numPr>
        <w:tabs>
          <w:tab w:val="left" w:pos="2835"/>
          <w:tab w:val="left" w:pos="6237"/>
        </w:tabs>
        <w:overflowPunct w:val="0"/>
        <w:autoSpaceDE w:val="0"/>
        <w:autoSpaceDN w:val="0"/>
        <w:adjustRightInd w:val="0"/>
        <w:ind w:left="0" w:right="-2" w:firstLine="426"/>
        <w:rPr>
          <w:i/>
          <w:color w:val="595959" w:themeColor="text1" w:themeTint="A6"/>
          <w:szCs w:val="22"/>
        </w:rPr>
      </w:pPr>
      <w:r w:rsidRPr="00D17BE1">
        <w:rPr>
          <w:i/>
          <w:color w:val="595959" w:themeColor="text1" w:themeTint="A6"/>
          <w:szCs w:val="22"/>
        </w:rPr>
        <w:t>pour la section d’investissement à    2 815 916  €uros.</w:t>
      </w:r>
    </w:p>
    <w:p w:rsidR="009E4525" w:rsidRPr="00D17BE1" w:rsidRDefault="009E4525" w:rsidP="009E4525">
      <w:pPr>
        <w:tabs>
          <w:tab w:val="left" w:pos="2835"/>
          <w:tab w:val="left" w:pos="6237"/>
        </w:tabs>
        <w:ind w:right="-2" w:firstLine="426"/>
        <w:rPr>
          <w:i/>
          <w:color w:val="595959" w:themeColor="text1" w:themeTint="A6"/>
          <w:szCs w:val="22"/>
        </w:rPr>
      </w:pPr>
    </w:p>
    <w:p w:rsidR="009E4525" w:rsidRPr="00D17BE1" w:rsidRDefault="009E4525" w:rsidP="009E4525">
      <w:pPr>
        <w:tabs>
          <w:tab w:val="left" w:pos="2835"/>
          <w:tab w:val="left" w:pos="6237"/>
        </w:tabs>
        <w:ind w:right="-2" w:firstLine="426"/>
        <w:rPr>
          <w:i/>
          <w:color w:val="595959" w:themeColor="text1" w:themeTint="A6"/>
          <w:szCs w:val="22"/>
        </w:rPr>
      </w:pPr>
      <w:r w:rsidRPr="00D17BE1">
        <w:rPr>
          <w:i/>
          <w:color w:val="595959" w:themeColor="text1" w:themeTint="A6"/>
          <w:szCs w:val="22"/>
        </w:rPr>
        <w:t>Il propose de maintenir les taux des taxes communales au même niveau qu’en 2015.</w:t>
      </w:r>
    </w:p>
    <w:p w:rsidR="009E4525" w:rsidRPr="00D17BE1" w:rsidRDefault="009E4525" w:rsidP="009E4525">
      <w:pPr>
        <w:tabs>
          <w:tab w:val="left" w:pos="2835"/>
          <w:tab w:val="left" w:pos="6237"/>
        </w:tabs>
        <w:ind w:right="-2" w:firstLine="426"/>
        <w:rPr>
          <w:i/>
          <w:color w:val="595959" w:themeColor="text1" w:themeTint="A6"/>
          <w:szCs w:val="22"/>
        </w:rPr>
      </w:pPr>
    </w:p>
    <w:p w:rsidR="009E4525" w:rsidRPr="00D17BE1" w:rsidRDefault="009E4525" w:rsidP="009E4525">
      <w:pPr>
        <w:tabs>
          <w:tab w:val="left" w:pos="2835"/>
          <w:tab w:val="left" w:pos="6237"/>
        </w:tabs>
        <w:ind w:right="-2" w:firstLine="426"/>
        <w:rPr>
          <w:i/>
          <w:color w:val="595959" w:themeColor="text1" w:themeTint="A6"/>
          <w:szCs w:val="22"/>
        </w:rPr>
      </w:pPr>
      <w:r w:rsidRPr="00D17BE1">
        <w:rPr>
          <w:i/>
          <w:color w:val="595959" w:themeColor="text1" w:themeTint="A6"/>
          <w:szCs w:val="22"/>
        </w:rPr>
        <w:t>Cela se traduirait de la façon suivante :</w:t>
      </w:r>
    </w:p>
    <w:p w:rsidR="009E4525" w:rsidRPr="00D17BE1" w:rsidRDefault="009E4525" w:rsidP="009E4525">
      <w:pPr>
        <w:tabs>
          <w:tab w:val="left" w:pos="2835"/>
          <w:tab w:val="left" w:pos="6237"/>
        </w:tabs>
        <w:ind w:right="-2" w:firstLine="426"/>
        <w:rPr>
          <w:i/>
          <w:color w:val="595959" w:themeColor="text1" w:themeTint="A6"/>
          <w:szCs w:val="22"/>
        </w:rPr>
      </w:pPr>
    </w:p>
    <w:p w:rsidR="009E4525" w:rsidRPr="00D17BE1" w:rsidRDefault="009E4525" w:rsidP="009E4525">
      <w:pPr>
        <w:tabs>
          <w:tab w:val="left" w:pos="2835"/>
          <w:tab w:val="left" w:pos="6237"/>
        </w:tabs>
        <w:ind w:right="-2" w:firstLine="426"/>
        <w:rPr>
          <w:i/>
          <w:color w:val="595959" w:themeColor="text1" w:themeTint="A6"/>
          <w:szCs w:val="22"/>
        </w:rPr>
      </w:pPr>
      <w:r w:rsidRPr="00D17BE1">
        <w:rPr>
          <w:i/>
          <w:color w:val="595959" w:themeColor="text1" w:themeTint="A6"/>
          <w:szCs w:val="22"/>
        </w:rPr>
        <w:t>- taxe d’habitation</w:t>
      </w:r>
      <w:r w:rsidRPr="00D17BE1">
        <w:rPr>
          <w:i/>
          <w:color w:val="595959" w:themeColor="text1" w:themeTint="A6"/>
          <w:szCs w:val="22"/>
        </w:rPr>
        <w:tab/>
      </w:r>
      <w:r w:rsidRPr="00D17BE1">
        <w:rPr>
          <w:i/>
          <w:color w:val="595959" w:themeColor="text1" w:themeTint="A6"/>
          <w:szCs w:val="22"/>
        </w:rPr>
        <w:tab/>
        <w:t>: 16.49 %</w:t>
      </w:r>
    </w:p>
    <w:p w:rsidR="009E4525" w:rsidRPr="00D17BE1" w:rsidRDefault="009E4525" w:rsidP="009E4525">
      <w:pPr>
        <w:tabs>
          <w:tab w:val="left" w:pos="2835"/>
          <w:tab w:val="left" w:pos="6237"/>
        </w:tabs>
        <w:ind w:right="-2" w:firstLine="426"/>
        <w:rPr>
          <w:i/>
          <w:color w:val="595959" w:themeColor="text1" w:themeTint="A6"/>
          <w:szCs w:val="22"/>
        </w:rPr>
      </w:pPr>
      <w:r w:rsidRPr="00D17BE1">
        <w:rPr>
          <w:i/>
          <w:color w:val="595959" w:themeColor="text1" w:themeTint="A6"/>
          <w:szCs w:val="22"/>
        </w:rPr>
        <w:t>- taxe foncière sur les propriétés bâties</w:t>
      </w:r>
      <w:r w:rsidRPr="00D17BE1">
        <w:rPr>
          <w:i/>
          <w:color w:val="595959" w:themeColor="text1" w:themeTint="A6"/>
          <w:szCs w:val="22"/>
        </w:rPr>
        <w:tab/>
        <w:t>: 21.42 %</w:t>
      </w:r>
    </w:p>
    <w:p w:rsidR="009E4525" w:rsidRPr="00D17BE1" w:rsidRDefault="009E4525" w:rsidP="009E4525">
      <w:pPr>
        <w:tabs>
          <w:tab w:val="left" w:pos="2835"/>
          <w:tab w:val="left" w:pos="6237"/>
        </w:tabs>
        <w:ind w:right="-2" w:firstLine="426"/>
        <w:rPr>
          <w:i/>
          <w:color w:val="595959" w:themeColor="text1" w:themeTint="A6"/>
          <w:szCs w:val="22"/>
        </w:rPr>
      </w:pPr>
      <w:r w:rsidRPr="00D17BE1">
        <w:rPr>
          <w:i/>
          <w:color w:val="595959" w:themeColor="text1" w:themeTint="A6"/>
          <w:szCs w:val="22"/>
        </w:rPr>
        <w:t>- taxe foncière sur les propriétés non bâties</w:t>
      </w:r>
      <w:r w:rsidRPr="00D17BE1">
        <w:rPr>
          <w:i/>
          <w:color w:val="595959" w:themeColor="text1" w:themeTint="A6"/>
          <w:szCs w:val="22"/>
        </w:rPr>
        <w:tab/>
        <w:t>: 90.70 %</w:t>
      </w:r>
    </w:p>
    <w:p w:rsidR="009E4525" w:rsidRPr="00D17BE1" w:rsidRDefault="009E4525" w:rsidP="009E4525">
      <w:pPr>
        <w:tabs>
          <w:tab w:val="left" w:pos="2835"/>
          <w:tab w:val="left" w:pos="6237"/>
        </w:tabs>
        <w:ind w:right="-2" w:firstLine="426"/>
        <w:rPr>
          <w:i/>
          <w:szCs w:val="22"/>
        </w:rPr>
      </w:pPr>
    </w:p>
    <w:p w:rsidR="00767C28" w:rsidRDefault="009E4525" w:rsidP="00DB636E">
      <w:pPr>
        <w:spacing w:line="276" w:lineRule="auto"/>
        <w:jc w:val="left"/>
        <w:rPr>
          <w:i/>
          <w:szCs w:val="22"/>
        </w:rPr>
      </w:pPr>
      <w:r w:rsidRPr="00D17BE1">
        <w:rPr>
          <w:i/>
          <w:szCs w:val="22"/>
        </w:rPr>
        <w:t xml:space="preserve">Suite à cet exposé et après en avoir délibéré, le conseil municipal vote </w:t>
      </w:r>
      <w:r w:rsidR="008A0FA2" w:rsidRPr="00D17BE1">
        <w:rPr>
          <w:rFonts w:cs="Arial"/>
          <w:i/>
          <w:szCs w:val="22"/>
          <w:u w:val="single"/>
        </w:rPr>
        <w:t>à l’unanimité</w:t>
      </w:r>
      <w:r w:rsidR="008A0FA2" w:rsidRPr="00D17BE1">
        <w:rPr>
          <w:rFonts w:cs="Arial"/>
          <w:i/>
          <w:szCs w:val="22"/>
        </w:rPr>
        <w:t xml:space="preserve"> des présents et représentés </w:t>
      </w:r>
      <w:r w:rsidRPr="00D17BE1">
        <w:rPr>
          <w:i/>
          <w:szCs w:val="22"/>
        </w:rPr>
        <w:t>les taux des impôts directs locaux pour l’année 2015 tels qu’ils ont été proposés.</w:t>
      </w:r>
    </w:p>
    <w:p w:rsidR="00474408" w:rsidRDefault="00474408" w:rsidP="00DB636E">
      <w:pPr>
        <w:spacing w:line="276" w:lineRule="auto"/>
        <w:jc w:val="left"/>
        <w:rPr>
          <w:i/>
          <w:szCs w:val="22"/>
        </w:rPr>
      </w:pPr>
    </w:p>
    <w:p w:rsidR="00474408" w:rsidRPr="00DB636E" w:rsidRDefault="00474408" w:rsidP="00DB636E">
      <w:pPr>
        <w:spacing w:line="276" w:lineRule="auto"/>
        <w:jc w:val="left"/>
        <w:rPr>
          <w:rFonts w:cs="Arial"/>
          <w:i/>
          <w:szCs w:val="22"/>
        </w:rPr>
      </w:pPr>
    </w:p>
    <w:p w:rsidR="00C23579" w:rsidRPr="00C23579" w:rsidRDefault="00767C28" w:rsidP="00C23579">
      <w:pPr>
        <w:pStyle w:val="NormalWeb"/>
        <w:numPr>
          <w:ilvl w:val="0"/>
          <w:numId w:val="1"/>
        </w:numPr>
        <w:spacing w:before="0" w:beforeAutospacing="0" w:after="40" w:line="276" w:lineRule="auto"/>
        <w:ind w:left="77"/>
        <w:rPr>
          <w:rFonts w:ascii="Arial" w:hAnsi="Arial" w:cs="Arial"/>
          <w:b/>
          <w:iCs/>
          <w:color w:val="595959" w:themeColor="text1" w:themeTint="A6"/>
          <w:sz w:val="22"/>
          <w:szCs w:val="22"/>
          <w:u w:val="single"/>
        </w:rPr>
      </w:pPr>
      <w:r w:rsidRPr="009E4525">
        <w:rPr>
          <w:rFonts w:ascii="Arial" w:hAnsi="Arial" w:cs="Arial"/>
          <w:b/>
          <w:iCs/>
          <w:sz w:val="26"/>
          <w:szCs w:val="26"/>
          <w:u w:val="single"/>
        </w:rPr>
        <w:t xml:space="preserve">4. </w:t>
      </w:r>
      <w:r w:rsidR="009E4525">
        <w:rPr>
          <w:rFonts w:ascii="Arial" w:hAnsi="Arial" w:cs="Arial"/>
          <w:b/>
          <w:iCs/>
          <w:sz w:val="26"/>
          <w:szCs w:val="26"/>
          <w:u w:val="single"/>
        </w:rPr>
        <w:t>SIEMN 31</w:t>
      </w:r>
    </w:p>
    <w:p w:rsidR="00C23579" w:rsidRPr="00C23579" w:rsidRDefault="00C23579" w:rsidP="00C23579">
      <w:pPr>
        <w:pStyle w:val="NormalWeb"/>
        <w:spacing w:before="0" w:beforeAutospacing="0" w:after="40" w:line="276" w:lineRule="auto"/>
        <w:rPr>
          <w:rFonts w:ascii="Arial" w:hAnsi="Arial" w:cs="Arial"/>
          <w:b/>
          <w:iCs/>
          <w:color w:val="595959" w:themeColor="text1" w:themeTint="A6"/>
          <w:sz w:val="22"/>
          <w:szCs w:val="22"/>
          <w:u w:val="single"/>
        </w:rPr>
      </w:pPr>
    </w:p>
    <w:p w:rsidR="00767C28" w:rsidRDefault="00C23579" w:rsidP="00C23579">
      <w:pPr>
        <w:pStyle w:val="NormalWeb"/>
        <w:spacing w:before="0" w:beforeAutospacing="0" w:after="40" w:line="276" w:lineRule="auto"/>
        <w:ind w:left="708"/>
        <w:rPr>
          <w:rFonts w:ascii="Arial" w:hAnsi="Arial" w:cs="Arial"/>
          <w:b/>
          <w:iCs/>
          <w:sz w:val="26"/>
          <w:szCs w:val="26"/>
          <w:u w:val="single"/>
        </w:rPr>
      </w:pPr>
      <w:r>
        <w:rPr>
          <w:rFonts w:ascii="Arial" w:hAnsi="Arial" w:cs="Arial"/>
          <w:b/>
          <w:iCs/>
          <w:szCs w:val="26"/>
          <w:u w:val="single"/>
        </w:rPr>
        <w:t xml:space="preserve">4.1. </w:t>
      </w:r>
      <w:r w:rsidRPr="00C23579">
        <w:rPr>
          <w:rFonts w:ascii="Arial" w:hAnsi="Arial" w:cs="Arial"/>
          <w:b/>
          <w:iCs/>
          <w:szCs w:val="26"/>
          <w:u w:val="single"/>
        </w:rPr>
        <w:t>Modification des statuts du Syndicat Intercommunal des Eaux de la Montagne Noire</w:t>
      </w:r>
    </w:p>
    <w:p w:rsidR="00C23579" w:rsidRPr="00D17BE1" w:rsidRDefault="00C23579" w:rsidP="00C23579">
      <w:pPr>
        <w:pStyle w:val="NormalWeb"/>
        <w:spacing w:before="0" w:beforeAutospacing="0" w:after="40" w:line="276" w:lineRule="auto"/>
        <w:ind w:left="643"/>
        <w:rPr>
          <w:rFonts w:ascii="Arial" w:hAnsi="Arial" w:cs="Arial"/>
          <w:b/>
          <w:iCs/>
          <w:color w:val="595959" w:themeColor="text1" w:themeTint="A6"/>
          <w:szCs w:val="26"/>
          <w:u w:val="single"/>
        </w:rPr>
      </w:pPr>
    </w:p>
    <w:p w:rsidR="009E4525" w:rsidRPr="00D17BE1" w:rsidRDefault="009E4525" w:rsidP="009E4525">
      <w:pPr>
        <w:tabs>
          <w:tab w:val="left" w:pos="2835"/>
          <w:tab w:val="left" w:pos="6237"/>
        </w:tabs>
        <w:ind w:right="-2" w:firstLine="426"/>
        <w:rPr>
          <w:i/>
          <w:color w:val="595959" w:themeColor="text1" w:themeTint="A6"/>
          <w:szCs w:val="24"/>
        </w:rPr>
      </w:pPr>
      <w:r w:rsidRPr="00D17BE1">
        <w:rPr>
          <w:i/>
          <w:color w:val="595959" w:themeColor="text1" w:themeTint="A6"/>
          <w:szCs w:val="24"/>
        </w:rPr>
        <w:t>Monsieur le Maire informe les membres de l’assemblée, que pa</w:t>
      </w:r>
      <w:r w:rsidR="00FB0E40" w:rsidRPr="00D17BE1">
        <w:rPr>
          <w:i/>
          <w:color w:val="595959" w:themeColor="text1" w:themeTint="A6"/>
          <w:szCs w:val="24"/>
        </w:rPr>
        <w:t>r délibération en date du</w:t>
      </w:r>
      <w:r w:rsidRPr="00D17BE1">
        <w:rPr>
          <w:i/>
          <w:color w:val="595959" w:themeColor="text1" w:themeTint="A6"/>
          <w:szCs w:val="24"/>
        </w:rPr>
        <w:t xml:space="preserve"> 29 mars 2016, le Comité Syndical du SIEMN 31 a modifié l’article 6 de ses statuts pour tenir compte :</w:t>
      </w:r>
    </w:p>
    <w:p w:rsidR="009E4525" w:rsidRPr="00D17BE1" w:rsidRDefault="009E4525" w:rsidP="009E4525">
      <w:pPr>
        <w:pStyle w:val="Paragraphedeliste"/>
        <w:widowControl w:val="0"/>
        <w:numPr>
          <w:ilvl w:val="0"/>
          <w:numId w:val="25"/>
        </w:numPr>
        <w:tabs>
          <w:tab w:val="left" w:pos="2835"/>
          <w:tab w:val="left" w:pos="6237"/>
        </w:tabs>
        <w:overflowPunct w:val="0"/>
        <w:autoSpaceDE w:val="0"/>
        <w:autoSpaceDN w:val="0"/>
        <w:adjustRightInd w:val="0"/>
        <w:ind w:right="-2"/>
        <w:contextualSpacing/>
        <w:textAlignment w:val="baseline"/>
        <w:rPr>
          <w:i/>
          <w:color w:val="595959" w:themeColor="text1" w:themeTint="A6"/>
          <w:szCs w:val="24"/>
        </w:rPr>
      </w:pPr>
      <w:r w:rsidRPr="00D17BE1">
        <w:rPr>
          <w:i/>
          <w:color w:val="595959" w:themeColor="text1" w:themeTint="A6"/>
          <w:szCs w:val="24"/>
        </w:rPr>
        <w:t>Qu’après chaque renouvellement général de l’assemblée délibérante, ses membres doivent fixer le nombre total des membres du Bureau, ainsi que le nombre de vice-Présidents,</w:t>
      </w:r>
    </w:p>
    <w:p w:rsidR="009E4525" w:rsidRPr="00D17BE1" w:rsidRDefault="009E4525" w:rsidP="009E4525">
      <w:pPr>
        <w:pStyle w:val="Paragraphedeliste"/>
        <w:widowControl w:val="0"/>
        <w:numPr>
          <w:ilvl w:val="0"/>
          <w:numId w:val="25"/>
        </w:numPr>
        <w:tabs>
          <w:tab w:val="left" w:pos="2835"/>
          <w:tab w:val="left" w:pos="6237"/>
        </w:tabs>
        <w:overflowPunct w:val="0"/>
        <w:autoSpaceDE w:val="0"/>
        <w:autoSpaceDN w:val="0"/>
        <w:adjustRightInd w:val="0"/>
        <w:ind w:right="-2"/>
        <w:contextualSpacing/>
        <w:textAlignment w:val="baseline"/>
        <w:rPr>
          <w:i/>
          <w:color w:val="595959" w:themeColor="text1" w:themeTint="A6"/>
          <w:szCs w:val="24"/>
        </w:rPr>
      </w:pPr>
      <w:r w:rsidRPr="00D17BE1">
        <w:rPr>
          <w:i/>
          <w:color w:val="595959" w:themeColor="text1" w:themeTint="A6"/>
          <w:szCs w:val="24"/>
        </w:rPr>
        <w:t>De la modification de la dénomination et du périmètre des Cantons.</w:t>
      </w:r>
    </w:p>
    <w:p w:rsidR="009E4525" w:rsidRPr="00D17BE1" w:rsidRDefault="009E4525" w:rsidP="009E4525">
      <w:pPr>
        <w:tabs>
          <w:tab w:val="left" w:pos="2835"/>
          <w:tab w:val="left" w:pos="6237"/>
        </w:tabs>
        <w:ind w:right="-2"/>
        <w:rPr>
          <w:i/>
          <w:color w:val="595959" w:themeColor="text1" w:themeTint="A6"/>
          <w:szCs w:val="24"/>
        </w:rPr>
      </w:pPr>
    </w:p>
    <w:p w:rsidR="009E4525" w:rsidRPr="00D17BE1" w:rsidRDefault="009E4525" w:rsidP="009E4525">
      <w:pPr>
        <w:tabs>
          <w:tab w:val="left" w:pos="2835"/>
          <w:tab w:val="left" w:pos="6237"/>
        </w:tabs>
        <w:ind w:right="-2"/>
        <w:rPr>
          <w:i/>
          <w:color w:val="595959" w:themeColor="text1" w:themeTint="A6"/>
          <w:szCs w:val="24"/>
        </w:rPr>
      </w:pPr>
      <w:r w:rsidRPr="00D17BE1">
        <w:rPr>
          <w:i/>
          <w:color w:val="595959" w:themeColor="text1" w:themeTint="A6"/>
          <w:szCs w:val="24"/>
        </w:rPr>
        <w:t>Considérant le projet de statuts modifiés du SIEMN 31, l’article 6 des statuts du SIEMN 31 est désormais formulé comme suit :</w:t>
      </w:r>
    </w:p>
    <w:p w:rsidR="009E4525" w:rsidRPr="00D17BE1" w:rsidRDefault="009E4525" w:rsidP="009E4525">
      <w:pPr>
        <w:tabs>
          <w:tab w:val="left" w:pos="2835"/>
          <w:tab w:val="left" w:pos="6237"/>
        </w:tabs>
        <w:ind w:right="-2"/>
        <w:rPr>
          <w:i/>
          <w:color w:val="595959" w:themeColor="text1" w:themeTint="A6"/>
          <w:szCs w:val="24"/>
        </w:rPr>
      </w:pPr>
    </w:p>
    <w:p w:rsidR="009E4525" w:rsidRPr="00D17BE1" w:rsidRDefault="009E4525" w:rsidP="009E4525">
      <w:pPr>
        <w:tabs>
          <w:tab w:val="left" w:pos="2835"/>
          <w:tab w:val="left" w:pos="6237"/>
        </w:tabs>
        <w:ind w:right="-2"/>
        <w:rPr>
          <w:i/>
          <w:color w:val="595959" w:themeColor="text1" w:themeTint="A6"/>
          <w:szCs w:val="24"/>
        </w:rPr>
      </w:pPr>
      <w:r w:rsidRPr="00D17BE1">
        <w:rPr>
          <w:i/>
          <w:color w:val="595959" w:themeColor="text1" w:themeTint="A6"/>
          <w:szCs w:val="24"/>
        </w:rPr>
        <w:t>« Lors de chaque renouvellement intégral de l’assemblée délibérante, le Comité syndical élit, parmi ses membres un Bureau composé du Président, d’un ou plusieurs vice-Présidents, après en avoir préalablement déterminé le nombre, conformément à l’article L.5211-10 du CGCT et éventuellement d’un ou plusieurs autres membres.</w:t>
      </w:r>
    </w:p>
    <w:p w:rsidR="009E4525" w:rsidRPr="00D17BE1" w:rsidRDefault="009E4525" w:rsidP="009E4525">
      <w:pPr>
        <w:tabs>
          <w:tab w:val="left" w:pos="2835"/>
          <w:tab w:val="left" w:pos="6237"/>
        </w:tabs>
        <w:ind w:right="-2"/>
        <w:rPr>
          <w:i/>
          <w:color w:val="595959" w:themeColor="text1" w:themeTint="A6"/>
          <w:szCs w:val="24"/>
        </w:rPr>
      </w:pPr>
      <w:r w:rsidRPr="00D17BE1">
        <w:rPr>
          <w:i/>
          <w:color w:val="595959" w:themeColor="text1" w:themeTint="A6"/>
          <w:szCs w:val="24"/>
        </w:rPr>
        <w:t>Le nombre des autres membres du Bureau est également fixé par le Comité Syndical.</w:t>
      </w:r>
    </w:p>
    <w:p w:rsidR="009E4525" w:rsidRPr="00D17BE1" w:rsidRDefault="009E4525" w:rsidP="009E4525">
      <w:pPr>
        <w:tabs>
          <w:tab w:val="left" w:pos="2835"/>
          <w:tab w:val="left" w:pos="6237"/>
        </w:tabs>
        <w:ind w:right="-2"/>
        <w:rPr>
          <w:i/>
          <w:color w:val="595959" w:themeColor="text1" w:themeTint="A6"/>
          <w:szCs w:val="24"/>
        </w:rPr>
      </w:pPr>
      <w:r w:rsidRPr="00D17BE1">
        <w:rPr>
          <w:i/>
          <w:color w:val="595959" w:themeColor="text1" w:themeTint="A6"/>
          <w:szCs w:val="24"/>
        </w:rPr>
        <w:t>Le bureau peut, par délégation du Comité, être chargé du règlement de certaines affaires, à l’exception des matières énumérées à l’article L.5211-10 du Code Général des Collectivités Territoriales. »</w:t>
      </w:r>
    </w:p>
    <w:p w:rsidR="009E4525" w:rsidRPr="00D17BE1" w:rsidRDefault="009E4525" w:rsidP="009E4525">
      <w:pPr>
        <w:tabs>
          <w:tab w:val="left" w:pos="2835"/>
          <w:tab w:val="left" w:pos="6237"/>
        </w:tabs>
        <w:ind w:right="-2"/>
        <w:rPr>
          <w:i/>
          <w:szCs w:val="24"/>
        </w:rPr>
      </w:pPr>
    </w:p>
    <w:p w:rsidR="009E4525" w:rsidRPr="00D17BE1" w:rsidRDefault="009E4525" w:rsidP="00FB0E40">
      <w:pPr>
        <w:spacing w:line="276" w:lineRule="auto"/>
        <w:jc w:val="left"/>
        <w:rPr>
          <w:rFonts w:cs="Arial"/>
          <w:i/>
          <w:szCs w:val="24"/>
        </w:rPr>
      </w:pPr>
      <w:r w:rsidRPr="00D17BE1">
        <w:rPr>
          <w:i/>
          <w:szCs w:val="24"/>
        </w:rPr>
        <w:t xml:space="preserve">Considérant que le conseil municipal doit se prononcer sur les modifications susmentionnées, le conseil municipal décide </w:t>
      </w:r>
      <w:r w:rsidR="00FB0E40" w:rsidRPr="00D17BE1">
        <w:rPr>
          <w:rFonts w:cs="Arial"/>
          <w:i/>
          <w:szCs w:val="24"/>
          <w:u w:val="single"/>
        </w:rPr>
        <w:t>à l’unanimité</w:t>
      </w:r>
      <w:r w:rsidR="00FB0E40" w:rsidRPr="00D17BE1">
        <w:rPr>
          <w:rFonts w:cs="Arial"/>
          <w:i/>
          <w:szCs w:val="24"/>
        </w:rPr>
        <w:t xml:space="preserve"> des présents et représentés </w:t>
      </w:r>
      <w:r w:rsidRPr="00D17BE1">
        <w:rPr>
          <w:i/>
          <w:szCs w:val="24"/>
        </w:rPr>
        <w:t>:</w:t>
      </w:r>
    </w:p>
    <w:p w:rsidR="009E4525" w:rsidRPr="00D17BE1" w:rsidRDefault="009E4525" w:rsidP="009E4525">
      <w:pPr>
        <w:tabs>
          <w:tab w:val="left" w:pos="2835"/>
          <w:tab w:val="left" w:pos="6237"/>
        </w:tabs>
        <w:ind w:right="-2" w:firstLine="426"/>
        <w:rPr>
          <w:i/>
          <w:szCs w:val="24"/>
        </w:rPr>
      </w:pPr>
    </w:p>
    <w:p w:rsidR="009E4525" w:rsidRPr="00D17BE1" w:rsidRDefault="009E4525" w:rsidP="009E4525">
      <w:pPr>
        <w:pStyle w:val="Paragraphedeliste"/>
        <w:widowControl w:val="0"/>
        <w:numPr>
          <w:ilvl w:val="0"/>
          <w:numId w:val="25"/>
        </w:numPr>
        <w:overflowPunct w:val="0"/>
        <w:autoSpaceDE w:val="0"/>
        <w:autoSpaceDN w:val="0"/>
        <w:adjustRightInd w:val="0"/>
        <w:contextualSpacing/>
        <w:textAlignment w:val="baseline"/>
        <w:rPr>
          <w:i/>
          <w:color w:val="595959" w:themeColor="text1" w:themeTint="A6"/>
          <w:szCs w:val="24"/>
        </w:rPr>
      </w:pPr>
      <w:r w:rsidRPr="00D17BE1">
        <w:rPr>
          <w:i/>
          <w:color w:val="595959" w:themeColor="text1" w:themeTint="A6"/>
          <w:szCs w:val="24"/>
        </w:rPr>
        <w:t>D’approuver le projet de modification des statuts du SIEMN 31.</w:t>
      </w:r>
    </w:p>
    <w:p w:rsidR="00C23579" w:rsidRDefault="00C23579" w:rsidP="00C23579">
      <w:pPr>
        <w:widowControl w:val="0"/>
        <w:overflowPunct w:val="0"/>
        <w:autoSpaceDE w:val="0"/>
        <w:autoSpaceDN w:val="0"/>
        <w:adjustRightInd w:val="0"/>
        <w:contextualSpacing/>
        <w:textAlignment w:val="baseline"/>
        <w:rPr>
          <w:i/>
          <w:sz w:val="24"/>
          <w:szCs w:val="24"/>
        </w:rPr>
      </w:pPr>
    </w:p>
    <w:p w:rsidR="00C23579" w:rsidRPr="00C23579" w:rsidRDefault="00C23579" w:rsidP="00C23579">
      <w:pPr>
        <w:widowControl w:val="0"/>
        <w:overflowPunct w:val="0"/>
        <w:autoSpaceDE w:val="0"/>
        <w:autoSpaceDN w:val="0"/>
        <w:adjustRightInd w:val="0"/>
        <w:contextualSpacing/>
        <w:textAlignment w:val="baseline"/>
        <w:rPr>
          <w:i/>
          <w:sz w:val="24"/>
          <w:szCs w:val="24"/>
        </w:rPr>
      </w:pPr>
    </w:p>
    <w:p w:rsidR="009E4525" w:rsidRDefault="009E4525" w:rsidP="009E4525">
      <w:pPr>
        <w:rPr>
          <w:i/>
          <w:sz w:val="24"/>
          <w:szCs w:val="24"/>
        </w:rPr>
      </w:pPr>
    </w:p>
    <w:p w:rsidR="009E4525" w:rsidRPr="00844183" w:rsidRDefault="00C23579" w:rsidP="00C23579">
      <w:pPr>
        <w:pStyle w:val="NormalWeb"/>
        <w:spacing w:before="0" w:beforeAutospacing="0" w:after="40" w:line="276" w:lineRule="auto"/>
        <w:ind w:left="708"/>
        <w:rPr>
          <w:i/>
        </w:rPr>
      </w:pPr>
      <w:r>
        <w:rPr>
          <w:rFonts w:ascii="Arial" w:hAnsi="Arial" w:cs="Arial"/>
          <w:b/>
          <w:iCs/>
          <w:szCs w:val="26"/>
          <w:u w:val="single"/>
        </w:rPr>
        <w:t>4.2. Convention entre le Syndicat Intercommunal des Eaux de la Montagne Noire et la Mairie de Sainte Foy d’Aigrefeuille</w:t>
      </w:r>
    </w:p>
    <w:p w:rsidR="00057917" w:rsidRPr="00D17BE1" w:rsidRDefault="00057917" w:rsidP="00767C28">
      <w:pPr>
        <w:pStyle w:val="NormalWeb"/>
        <w:spacing w:before="0" w:beforeAutospacing="0" w:after="40" w:line="276" w:lineRule="auto"/>
        <w:rPr>
          <w:rFonts w:ascii="Arial" w:hAnsi="Arial" w:cs="Arial"/>
          <w:b/>
          <w:iCs/>
          <w:color w:val="595959" w:themeColor="text1" w:themeTint="A6"/>
          <w:sz w:val="22"/>
          <w:szCs w:val="22"/>
          <w:u w:val="single"/>
        </w:rPr>
      </w:pPr>
    </w:p>
    <w:p w:rsidR="00813B43" w:rsidRDefault="009E4525" w:rsidP="009E4525">
      <w:pPr>
        <w:tabs>
          <w:tab w:val="left" w:pos="2835"/>
          <w:tab w:val="left" w:pos="6237"/>
        </w:tabs>
        <w:ind w:right="-2" w:firstLine="426"/>
        <w:rPr>
          <w:i/>
          <w:color w:val="595959" w:themeColor="text1" w:themeTint="A6"/>
          <w:szCs w:val="22"/>
        </w:rPr>
      </w:pPr>
      <w:r w:rsidRPr="00D17BE1">
        <w:rPr>
          <w:i/>
          <w:color w:val="595959" w:themeColor="text1" w:themeTint="A6"/>
          <w:szCs w:val="22"/>
        </w:rPr>
        <w:t xml:space="preserve">Monsieur le Maire informe les membres de l’assemblée, que dans le cadre de l’aménagement du secteur Palenque, un renforcement du réseau d’alimentation en eau potable du chemin de la Palenque et de la rue Paul Verlaine est nécessaire. Les travaux seront réalisés par les services du Syndicat Intercommunal des Eaux de la Montagne Noire (SIEMN), </w:t>
      </w:r>
    </w:p>
    <w:p w:rsidR="009E4525" w:rsidRPr="00D17BE1" w:rsidRDefault="009E4525" w:rsidP="009E4525">
      <w:pPr>
        <w:tabs>
          <w:tab w:val="left" w:pos="2835"/>
          <w:tab w:val="left" w:pos="6237"/>
        </w:tabs>
        <w:ind w:right="-2" w:firstLine="426"/>
        <w:rPr>
          <w:i/>
          <w:color w:val="595959" w:themeColor="text1" w:themeTint="A6"/>
          <w:szCs w:val="22"/>
        </w:rPr>
      </w:pPr>
      <w:r w:rsidRPr="00D17BE1">
        <w:rPr>
          <w:i/>
          <w:color w:val="595959" w:themeColor="text1" w:themeTint="A6"/>
          <w:szCs w:val="22"/>
        </w:rPr>
        <w:lastRenderedPageBreak/>
        <w:t>A ce titre, il y a lieu de d’autoriser Monsieur le Maire à signer la convention entre le SIEMN et la commune pour acter ses travaux et la participation de la commune.</w:t>
      </w:r>
    </w:p>
    <w:p w:rsidR="00C23579" w:rsidRPr="00D17BE1" w:rsidRDefault="00C23579" w:rsidP="009E4525">
      <w:pPr>
        <w:tabs>
          <w:tab w:val="left" w:pos="2835"/>
          <w:tab w:val="left" w:pos="6237"/>
        </w:tabs>
        <w:ind w:right="-2" w:firstLine="426"/>
        <w:rPr>
          <w:i/>
          <w:szCs w:val="22"/>
        </w:rPr>
      </w:pPr>
    </w:p>
    <w:p w:rsidR="009E4525" w:rsidRPr="00D17BE1" w:rsidRDefault="009E4525" w:rsidP="009E4525">
      <w:pPr>
        <w:tabs>
          <w:tab w:val="left" w:pos="2835"/>
          <w:tab w:val="left" w:pos="6237"/>
        </w:tabs>
        <w:ind w:right="-2" w:firstLine="426"/>
        <w:rPr>
          <w:i/>
          <w:szCs w:val="22"/>
        </w:rPr>
      </w:pPr>
    </w:p>
    <w:p w:rsidR="009E4525" w:rsidRPr="00D17BE1" w:rsidRDefault="009E4525" w:rsidP="00FB0E40">
      <w:pPr>
        <w:spacing w:line="276" w:lineRule="auto"/>
        <w:jc w:val="left"/>
        <w:rPr>
          <w:rFonts w:cs="Arial"/>
          <w:i/>
          <w:szCs w:val="22"/>
        </w:rPr>
      </w:pPr>
      <w:r w:rsidRPr="00D17BE1">
        <w:rPr>
          <w:i/>
          <w:szCs w:val="22"/>
        </w:rPr>
        <w:t xml:space="preserve">Suite à cet exposé et après en avoir délibéré, le conseil municipal </w:t>
      </w:r>
      <w:r w:rsidR="00FB0E40" w:rsidRPr="00D17BE1">
        <w:rPr>
          <w:i/>
          <w:szCs w:val="22"/>
        </w:rPr>
        <w:t xml:space="preserve">décide </w:t>
      </w:r>
      <w:r w:rsidR="00FB0E40" w:rsidRPr="00D17BE1">
        <w:rPr>
          <w:rFonts w:cs="Arial"/>
          <w:i/>
          <w:szCs w:val="22"/>
          <w:u w:val="single"/>
        </w:rPr>
        <w:t>à l’unanimité</w:t>
      </w:r>
      <w:r w:rsidR="00FB0E40" w:rsidRPr="00D17BE1">
        <w:rPr>
          <w:rFonts w:cs="Arial"/>
          <w:i/>
          <w:szCs w:val="22"/>
        </w:rPr>
        <w:t xml:space="preserve"> des présents et représentés</w:t>
      </w:r>
      <w:r w:rsidRPr="00D17BE1">
        <w:rPr>
          <w:i/>
          <w:szCs w:val="22"/>
        </w:rPr>
        <w:t> :</w:t>
      </w:r>
    </w:p>
    <w:p w:rsidR="009E4525" w:rsidRPr="00D17BE1" w:rsidRDefault="009E4525" w:rsidP="009E4525">
      <w:pPr>
        <w:tabs>
          <w:tab w:val="left" w:pos="2835"/>
          <w:tab w:val="left" w:pos="6237"/>
        </w:tabs>
        <w:ind w:right="-2" w:firstLine="426"/>
        <w:rPr>
          <w:i/>
          <w:color w:val="595959" w:themeColor="text1" w:themeTint="A6"/>
          <w:szCs w:val="22"/>
        </w:rPr>
      </w:pPr>
    </w:p>
    <w:p w:rsidR="009E4525" w:rsidRPr="00D17BE1" w:rsidRDefault="009E4525" w:rsidP="009E4525">
      <w:pPr>
        <w:pStyle w:val="Paragraphedeliste"/>
        <w:widowControl w:val="0"/>
        <w:numPr>
          <w:ilvl w:val="0"/>
          <w:numId w:val="26"/>
        </w:numPr>
        <w:tabs>
          <w:tab w:val="left" w:pos="2835"/>
          <w:tab w:val="left" w:pos="6237"/>
        </w:tabs>
        <w:overflowPunct w:val="0"/>
        <w:autoSpaceDE w:val="0"/>
        <w:autoSpaceDN w:val="0"/>
        <w:adjustRightInd w:val="0"/>
        <w:ind w:right="-2"/>
        <w:contextualSpacing/>
        <w:textAlignment w:val="baseline"/>
        <w:rPr>
          <w:i/>
          <w:color w:val="595959" w:themeColor="text1" w:themeTint="A6"/>
          <w:szCs w:val="22"/>
        </w:rPr>
      </w:pPr>
      <w:r w:rsidRPr="00D17BE1">
        <w:rPr>
          <w:i/>
          <w:color w:val="595959" w:themeColor="text1" w:themeTint="A6"/>
          <w:szCs w:val="22"/>
        </w:rPr>
        <w:t xml:space="preserve">De faire réaliser les travaux de renforcement du réseau d’alimentation en eau potable du chemin de la Palenque et de la rue Paul Verlaine </w:t>
      </w:r>
    </w:p>
    <w:p w:rsidR="009E4525" w:rsidRPr="00D17BE1" w:rsidRDefault="009E4525" w:rsidP="009E4525">
      <w:pPr>
        <w:pStyle w:val="Paragraphedeliste"/>
        <w:widowControl w:val="0"/>
        <w:numPr>
          <w:ilvl w:val="0"/>
          <w:numId w:val="26"/>
        </w:numPr>
        <w:tabs>
          <w:tab w:val="left" w:pos="2835"/>
          <w:tab w:val="left" w:pos="6237"/>
        </w:tabs>
        <w:overflowPunct w:val="0"/>
        <w:autoSpaceDE w:val="0"/>
        <w:autoSpaceDN w:val="0"/>
        <w:adjustRightInd w:val="0"/>
        <w:ind w:right="-2"/>
        <w:contextualSpacing/>
        <w:textAlignment w:val="baseline"/>
        <w:rPr>
          <w:i/>
          <w:color w:val="595959" w:themeColor="text1" w:themeTint="A6"/>
          <w:szCs w:val="22"/>
        </w:rPr>
      </w:pPr>
      <w:r w:rsidRPr="00D17BE1">
        <w:rPr>
          <w:i/>
          <w:color w:val="595959" w:themeColor="text1" w:themeTint="A6"/>
          <w:szCs w:val="22"/>
        </w:rPr>
        <w:t>D’autoriser Monsieur le Maire à signer la convention entre le SIEMN et la commune.</w:t>
      </w:r>
    </w:p>
    <w:p w:rsidR="00767C28" w:rsidRDefault="00767C28" w:rsidP="00767C28">
      <w:pPr>
        <w:pStyle w:val="NormalWeb"/>
        <w:spacing w:before="0" w:beforeAutospacing="0" w:after="40" w:line="276" w:lineRule="auto"/>
        <w:rPr>
          <w:rFonts w:ascii="Arial" w:hAnsi="Arial" w:cs="Arial"/>
          <w:b/>
          <w:sz w:val="26"/>
          <w:szCs w:val="26"/>
          <w:u w:val="single"/>
        </w:rPr>
      </w:pPr>
    </w:p>
    <w:p w:rsidR="00761231" w:rsidRPr="00767C28" w:rsidRDefault="00761231" w:rsidP="00767C28">
      <w:pPr>
        <w:pStyle w:val="NormalWeb"/>
        <w:spacing w:before="0" w:beforeAutospacing="0" w:after="40" w:line="276" w:lineRule="auto"/>
        <w:rPr>
          <w:rFonts w:ascii="Arial" w:hAnsi="Arial" w:cs="Arial"/>
          <w:b/>
          <w:sz w:val="26"/>
          <w:szCs w:val="26"/>
          <w:u w:val="single"/>
        </w:rPr>
      </w:pPr>
    </w:p>
    <w:p w:rsidR="00767C28" w:rsidRDefault="00767C28" w:rsidP="00767C28">
      <w:pPr>
        <w:pStyle w:val="NormalWeb"/>
        <w:numPr>
          <w:ilvl w:val="0"/>
          <w:numId w:val="1"/>
        </w:numPr>
        <w:spacing w:before="0" w:beforeAutospacing="0" w:after="40" w:line="276" w:lineRule="auto"/>
        <w:ind w:left="77"/>
        <w:rPr>
          <w:rFonts w:ascii="Arial" w:hAnsi="Arial" w:cs="Arial"/>
          <w:b/>
          <w:sz w:val="26"/>
          <w:szCs w:val="26"/>
          <w:u w:val="single"/>
        </w:rPr>
      </w:pPr>
      <w:r w:rsidRPr="00767C28">
        <w:rPr>
          <w:rFonts w:ascii="Arial" w:hAnsi="Arial" w:cs="Arial"/>
          <w:b/>
          <w:sz w:val="26"/>
          <w:szCs w:val="26"/>
          <w:u w:val="single"/>
        </w:rPr>
        <w:t xml:space="preserve">5. </w:t>
      </w:r>
      <w:r w:rsidR="00F14F6C">
        <w:rPr>
          <w:rFonts w:ascii="Arial" w:hAnsi="Arial" w:cs="Arial"/>
          <w:b/>
          <w:sz w:val="26"/>
          <w:szCs w:val="26"/>
          <w:u w:val="single"/>
        </w:rPr>
        <w:t>Rénovation de l’éclairage public du lotissement des Bruges</w:t>
      </w:r>
    </w:p>
    <w:p w:rsidR="00F14F6C" w:rsidRDefault="00F14F6C" w:rsidP="00F14F6C">
      <w:pPr>
        <w:rPr>
          <w:i/>
          <w:szCs w:val="22"/>
        </w:rPr>
      </w:pPr>
    </w:p>
    <w:p w:rsidR="00F14F6C" w:rsidRPr="008A0FA2" w:rsidRDefault="00F14F6C" w:rsidP="00F14F6C">
      <w:pPr>
        <w:rPr>
          <w:i/>
          <w:color w:val="595959" w:themeColor="text1" w:themeTint="A6"/>
          <w:szCs w:val="22"/>
        </w:rPr>
      </w:pPr>
      <w:r w:rsidRPr="008A0FA2">
        <w:rPr>
          <w:i/>
          <w:color w:val="595959" w:themeColor="text1" w:themeTint="A6"/>
          <w:szCs w:val="22"/>
        </w:rPr>
        <w:t>Monsieur le Maire informe les membres du conseil municipal, que suit</w:t>
      </w:r>
      <w:r w:rsidR="00FB0E40" w:rsidRPr="008A0FA2">
        <w:rPr>
          <w:i/>
          <w:color w:val="595959" w:themeColor="text1" w:themeTint="A6"/>
          <w:szCs w:val="22"/>
        </w:rPr>
        <w:t>e à la demande de la commune du</w:t>
      </w:r>
      <w:r w:rsidRPr="008A0FA2">
        <w:rPr>
          <w:i/>
          <w:color w:val="595959" w:themeColor="text1" w:themeTint="A6"/>
          <w:szCs w:val="22"/>
        </w:rPr>
        <w:t xml:space="preserve"> 26 décembre 2013 concernant les travaux de rénovation de l’éclairage public du lotissement des Bruges, le Syndicat Départemental d’Electricité de la Haute-Garonne (SDEHG) a réalisé l’étude de l’opération suivante :</w:t>
      </w:r>
    </w:p>
    <w:p w:rsidR="00F14F6C" w:rsidRPr="008A0FA2" w:rsidRDefault="00F14F6C" w:rsidP="00F14F6C">
      <w:pPr>
        <w:rPr>
          <w:i/>
          <w:color w:val="595959" w:themeColor="text1" w:themeTint="A6"/>
          <w:szCs w:val="22"/>
        </w:rPr>
      </w:pPr>
    </w:p>
    <w:p w:rsidR="00F14F6C" w:rsidRPr="008A0FA2" w:rsidRDefault="00F14F6C" w:rsidP="00F14F6C">
      <w:pPr>
        <w:pStyle w:val="Paragraphedeliste"/>
        <w:widowControl w:val="0"/>
        <w:numPr>
          <w:ilvl w:val="0"/>
          <w:numId w:val="28"/>
        </w:numPr>
        <w:overflowPunct w:val="0"/>
        <w:autoSpaceDE w:val="0"/>
        <w:autoSpaceDN w:val="0"/>
        <w:adjustRightInd w:val="0"/>
        <w:contextualSpacing/>
        <w:textAlignment w:val="baseline"/>
        <w:rPr>
          <w:i/>
          <w:color w:val="595959" w:themeColor="text1" w:themeTint="A6"/>
          <w:szCs w:val="22"/>
        </w:rPr>
      </w:pPr>
      <w:r w:rsidRPr="008A0FA2">
        <w:rPr>
          <w:i/>
          <w:color w:val="595959" w:themeColor="text1" w:themeTint="A6"/>
          <w:szCs w:val="22"/>
        </w:rPr>
        <w:t>dépose de 25 ensembles (mât +appareil),</w:t>
      </w:r>
    </w:p>
    <w:p w:rsidR="00F14F6C" w:rsidRPr="008A0FA2" w:rsidRDefault="00F14F6C" w:rsidP="00F14F6C">
      <w:pPr>
        <w:pStyle w:val="Paragraphedeliste"/>
        <w:widowControl w:val="0"/>
        <w:numPr>
          <w:ilvl w:val="0"/>
          <w:numId w:val="28"/>
        </w:numPr>
        <w:overflowPunct w:val="0"/>
        <w:autoSpaceDE w:val="0"/>
        <w:autoSpaceDN w:val="0"/>
        <w:adjustRightInd w:val="0"/>
        <w:contextualSpacing/>
        <w:textAlignment w:val="baseline"/>
        <w:rPr>
          <w:i/>
          <w:color w:val="595959" w:themeColor="text1" w:themeTint="A6"/>
          <w:szCs w:val="22"/>
        </w:rPr>
      </w:pPr>
      <w:r w:rsidRPr="008A0FA2">
        <w:rPr>
          <w:i/>
          <w:color w:val="595959" w:themeColor="text1" w:themeTint="A6"/>
          <w:szCs w:val="22"/>
        </w:rPr>
        <w:t>fourniture et pose de 25 ensembles composés d’un mât de 4 mètres cylindro coniques en acier galvanisé thermolaqué et d’un appareil de style équipé de source LED 40 W bi puissance (50% de réduction, 7h par nuit).</w:t>
      </w:r>
    </w:p>
    <w:p w:rsidR="00F14F6C" w:rsidRPr="00B8602E" w:rsidRDefault="00F14F6C" w:rsidP="00F14F6C">
      <w:pPr>
        <w:rPr>
          <w:i/>
          <w:strike/>
          <w:color w:val="595959" w:themeColor="text1" w:themeTint="A6"/>
          <w:szCs w:val="22"/>
        </w:rPr>
      </w:pPr>
    </w:p>
    <w:p w:rsidR="00F14F6C" w:rsidRPr="008A0FA2" w:rsidRDefault="00F14F6C" w:rsidP="00F14F6C">
      <w:pPr>
        <w:rPr>
          <w:i/>
          <w:color w:val="595959" w:themeColor="text1" w:themeTint="A6"/>
          <w:szCs w:val="22"/>
        </w:rPr>
      </w:pPr>
    </w:p>
    <w:p w:rsidR="00F14F6C" w:rsidRPr="008A0FA2" w:rsidRDefault="00F14F6C" w:rsidP="00F14F6C">
      <w:pPr>
        <w:rPr>
          <w:i/>
          <w:color w:val="595959" w:themeColor="text1" w:themeTint="A6"/>
          <w:szCs w:val="22"/>
        </w:rPr>
      </w:pPr>
      <w:r w:rsidRPr="008A0FA2">
        <w:rPr>
          <w:i/>
          <w:color w:val="595959" w:themeColor="text1" w:themeTint="A6"/>
          <w:szCs w:val="22"/>
        </w:rPr>
        <w:t>Avant de planifier les travaux correspondants, le SDEHG demande à la commune de s’engager sur sa participation financière.</w:t>
      </w:r>
    </w:p>
    <w:p w:rsidR="00F14F6C" w:rsidRPr="008A0FA2" w:rsidRDefault="00F14F6C" w:rsidP="00F14F6C">
      <w:pPr>
        <w:rPr>
          <w:i/>
          <w:color w:val="595959" w:themeColor="text1" w:themeTint="A6"/>
          <w:szCs w:val="22"/>
        </w:rPr>
      </w:pPr>
    </w:p>
    <w:p w:rsidR="00FB0E40" w:rsidRPr="00DB636E" w:rsidRDefault="00DB636E" w:rsidP="00F14F6C">
      <w:pPr>
        <w:rPr>
          <w:szCs w:val="22"/>
        </w:rPr>
      </w:pPr>
      <w:r>
        <w:rPr>
          <w:szCs w:val="22"/>
        </w:rPr>
        <w:t>Mr le Maire rappelle que c</w:t>
      </w:r>
      <w:r w:rsidRPr="00DB636E">
        <w:rPr>
          <w:szCs w:val="22"/>
        </w:rPr>
        <w:t>ette délibération vient en remplacement de la délibération prise le 27.11.205.</w:t>
      </w:r>
    </w:p>
    <w:p w:rsidR="00DB636E" w:rsidRPr="00DB636E" w:rsidRDefault="00DB636E" w:rsidP="00F14F6C">
      <w:pPr>
        <w:rPr>
          <w:szCs w:val="22"/>
        </w:rPr>
      </w:pPr>
      <w:r>
        <w:rPr>
          <w:szCs w:val="22"/>
        </w:rPr>
        <w:t>En effet, au vu de la défectuo</w:t>
      </w:r>
      <w:r w:rsidRPr="00DB636E">
        <w:rPr>
          <w:szCs w:val="22"/>
        </w:rPr>
        <w:t>sité des appareils, il est nécessaire de procéder à un changement complet de ces derniers en deux étapes.</w:t>
      </w:r>
    </w:p>
    <w:p w:rsidR="00DB636E" w:rsidRPr="008A0FA2" w:rsidRDefault="00DB636E" w:rsidP="00F14F6C">
      <w:pPr>
        <w:rPr>
          <w:i/>
          <w:color w:val="595959" w:themeColor="text1" w:themeTint="A6"/>
          <w:szCs w:val="22"/>
        </w:rPr>
      </w:pPr>
    </w:p>
    <w:p w:rsidR="00F14F6C" w:rsidRDefault="00F14F6C" w:rsidP="00FB0E40">
      <w:pPr>
        <w:spacing w:line="276" w:lineRule="auto"/>
        <w:jc w:val="left"/>
        <w:rPr>
          <w:rFonts w:cs="Arial"/>
          <w:i/>
          <w:szCs w:val="22"/>
        </w:rPr>
      </w:pPr>
      <w:r w:rsidRPr="00092875">
        <w:rPr>
          <w:i/>
          <w:szCs w:val="22"/>
        </w:rPr>
        <w:t>Suite à cet exposé et après en avoir délibéré, le conseil municipal décide</w:t>
      </w:r>
      <w:r w:rsidR="00813B43">
        <w:rPr>
          <w:i/>
          <w:szCs w:val="22"/>
        </w:rPr>
        <w:t xml:space="preserve"> </w:t>
      </w:r>
      <w:r w:rsidR="00FB0E40" w:rsidRPr="00EE4C0A">
        <w:rPr>
          <w:rFonts w:cs="Arial"/>
          <w:i/>
          <w:szCs w:val="22"/>
          <w:u w:val="single"/>
        </w:rPr>
        <w:t>à l’unanimité</w:t>
      </w:r>
      <w:r w:rsidR="00FB0E40" w:rsidRPr="00D41DB0">
        <w:rPr>
          <w:rFonts w:cs="Arial"/>
          <w:i/>
          <w:szCs w:val="22"/>
        </w:rPr>
        <w:t xml:space="preserve"> des présents et représentés</w:t>
      </w:r>
      <w:r w:rsidR="00FB0E40">
        <w:rPr>
          <w:rFonts w:cs="Arial"/>
          <w:i/>
          <w:szCs w:val="22"/>
        </w:rPr>
        <w:t> :</w:t>
      </w:r>
    </w:p>
    <w:p w:rsidR="00FB0E40" w:rsidRPr="00FB0E40" w:rsidRDefault="00FB0E40" w:rsidP="00FB0E40">
      <w:pPr>
        <w:spacing w:line="276" w:lineRule="auto"/>
        <w:jc w:val="left"/>
        <w:rPr>
          <w:rFonts w:cs="Arial"/>
          <w:i/>
          <w:szCs w:val="22"/>
        </w:rPr>
      </w:pPr>
    </w:p>
    <w:p w:rsidR="00F14F6C" w:rsidRPr="008A0FA2" w:rsidRDefault="00F14F6C" w:rsidP="00F14F6C">
      <w:pPr>
        <w:pStyle w:val="Paragraphedeliste"/>
        <w:numPr>
          <w:ilvl w:val="0"/>
          <w:numId w:val="27"/>
        </w:numPr>
        <w:contextualSpacing/>
        <w:rPr>
          <w:i/>
          <w:iCs/>
          <w:color w:val="595959" w:themeColor="text1" w:themeTint="A6"/>
          <w:szCs w:val="22"/>
        </w:rPr>
      </w:pPr>
      <w:r w:rsidRPr="008A0FA2">
        <w:rPr>
          <w:i/>
          <w:color w:val="595959" w:themeColor="text1" w:themeTint="A6"/>
          <w:szCs w:val="22"/>
        </w:rPr>
        <w:t>d’approuver le projet présenté,</w:t>
      </w:r>
    </w:p>
    <w:p w:rsidR="00F14F6C" w:rsidRPr="008A0FA2" w:rsidRDefault="00F14F6C" w:rsidP="00F14F6C">
      <w:pPr>
        <w:pStyle w:val="Paragraphedeliste"/>
        <w:numPr>
          <w:ilvl w:val="0"/>
          <w:numId w:val="27"/>
        </w:numPr>
        <w:contextualSpacing/>
        <w:rPr>
          <w:i/>
          <w:color w:val="595959" w:themeColor="text1" w:themeTint="A6"/>
          <w:szCs w:val="22"/>
        </w:rPr>
      </w:pPr>
      <w:r w:rsidRPr="008A0FA2">
        <w:rPr>
          <w:i/>
          <w:color w:val="595959" w:themeColor="text1" w:themeTint="A6"/>
          <w:szCs w:val="22"/>
        </w:rPr>
        <w:t>de verser au SDEHG, une contribution au plus égal au montant ci-dessus.</w:t>
      </w:r>
    </w:p>
    <w:p w:rsidR="00761231" w:rsidRDefault="00761231" w:rsidP="00767C28">
      <w:pPr>
        <w:pStyle w:val="NormalWeb"/>
        <w:spacing w:before="0" w:beforeAutospacing="0" w:after="40" w:line="276" w:lineRule="auto"/>
        <w:rPr>
          <w:rFonts w:ascii="Arial" w:hAnsi="Arial" w:cs="Arial"/>
          <w:b/>
          <w:sz w:val="26"/>
          <w:szCs w:val="26"/>
          <w:u w:val="single"/>
        </w:rPr>
      </w:pPr>
    </w:p>
    <w:p w:rsidR="00761231" w:rsidRPr="00767C28" w:rsidRDefault="00761231" w:rsidP="00767C28">
      <w:pPr>
        <w:pStyle w:val="NormalWeb"/>
        <w:spacing w:before="0" w:beforeAutospacing="0" w:after="40" w:line="276" w:lineRule="auto"/>
        <w:rPr>
          <w:rFonts w:ascii="Arial" w:hAnsi="Arial" w:cs="Arial"/>
          <w:b/>
          <w:sz w:val="26"/>
          <w:szCs w:val="26"/>
          <w:u w:val="single"/>
        </w:rPr>
      </w:pPr>
    </w:p>
    <w:p w:rsidR="00767C28" w:rsidRPr="004833CD" w:rsidRDefault="00767C28" w:rsidP="00767C28">
      <w:pPr>
        <w:pStyle w:val="NormalWeb"/>
        <w:numPr>
          <w:ilvl w:val="0"/>
          <w:numId w:val="1"/>
        </w:numPr>
        <w:spacing w:before="0" w:beforeAutospacing="0" w:after="40" w:line="276" w:lineRule="auto"/>
        <w:ind w:left="77"/>
        <w:rPr>
          <w:rFonts w:ascii="Arial" w:hAnsi="Arial" w:cs="Arial"/>
          <w:b/>
          <w:sz w:val="26"/>
          <w:szCs w:val="26"/>
          <w:u w:val="single"/>
        </w:rPr>
      </w:pPr>
      <w:r w:rsidRPr="00767C28">
        <w:rPr>
          <w:rFonts w:ascii="Arial" w:hAnsi="Arial" w:cs="Arial"/>
          <w:b/>
          <w:sz w:val="26"/>
          <w:szCs w:val="26"/>
          <w:u w:val="single"/>
        </w:rPr>
        <w:t xml:space="preserve">6. </w:t>
      </w:r>
      <w:r w:rsidRPr="00767C28">
        <w:rPr>
          <w:rFonts w:ascii="Arial" w:hAnsi="Arial" w:cs="Arial"/>
          <w:b/>
          <w:iCs/>
          <w:sz w:val="26"/>
          <w:szCs w:val="26"/>
          <w:u w:val="single"/>
        </w:rPr>
        <w:t>T</w:t>
      </w:r>
      <w:r w:rsidR="00F14F6C">
        <w:rPr>
          <w:rFonts w:ascii="Arial" w:hAnsi="Arial" w:cs="Arial"/>
          <w:b/>
          <w:iCs/>
          <w:sz w:val="26"/>
          <w:szCs w:val="26"/>
          <w:u w:val="single"/>
        </w:rPr>
        <w:t>irage au sort des jurés d’assises pour l’année 2017</w:t>
      </w:r>
    </w:p>
    <w:p w:rsidR="004833CD" w:rsidRPr="00767C28" w:rsidRDefault="004833CD" w:rsidP="004833CD">
      <w:pPr>
        <w:pStyle w:val="NormalWeb"/>
        <w:spacing w:before="0" w:beforeAutospacing="0" w:after="40" w:line="276" w:lineRule="auto"/>
        <w:rPr>
          <w:rFonts w:ascii="Arial" w:hAnsi="Arial" w:cs="Arial"/>
          <w:b/>
          <w:sz w:val="26"/>
          <w:szCs w:val="26"/>
          <w:u w:val="single"/>
        </w:rPr>
      </w:pPr>
    </w:p>
    <w:p w:rsidR="00125931" w:rsidRPr="003D5ADD" w:rsidRDefault="00125931" w:rsidP="00125931">
      <w:pPr>
        <w:rPr>
          <w:i/>
          <w:szCs w:val="22"/>
        </w:rPr>
      </w:pPr>
      <w:r w:rsidRPr="003D5ADD">
        <w:rPr>
          <w:i/>
          <w:szCs w:val="22"/>
        </w:rPr>
        <w:t xml:space="preserve">C’est une des obligations qui est faite aux conseillers municipaux par le code de </w:t>
      </w:r>
      <w:r w:rsidR="00DB636E">
        <w:rPr>
          <w:i/>
          <w:szCs w:val="22"/>
        </w:rPr>
        <w:t>procédure pénale.</w:t>
      </w:r>
    </w:p>
    <w:p w:rsidR="00125931" w:rsidRPr="003D5ADD" w:rsidRDefault="00125931" w:rsidP="00125931">
      <w:pPr>
        <w:rPr>
          <w:i/>
          <w:szCs w:val="22"/>
        </w:rPr>
      </w:pPr>
    </w:p>
    <w:p w:rsidR="00125931" w:rsidRPr="003D5ADD" w:rsidRDefault="00125931" w:rsidP="00125931">
      <w:pPr>
        <w:rPr>
          <w:i/>
          <w:szCs w:val="22"/>
        </w:rPr>
      </w:pPr>
      <w:r w:rsidRPr="003D5ADD">
        <w:rPr>
          <w:i/>
          <w:szCs w:val="22"/>
        </w:rPr>
        <w:t>C’est un acte citoyen auquel on ne peut pas trop se soustraire. Dans le cas d’un refus il faut une raison valable et motivée.</w:t>
      </w:r>
    </w:p>
    <w:p w:rsidR="00125931" w:rsidRPr="003D5ADD" w:rsidRDefault="00125931" w:rsidP="00125931">
      <w:pPr>
        <w:rPr>
          <w:i/>
          <w:szCs w:val="22"/>
        </w:rPr>
      </w:pPr>
      <w:r w:rsidRPr="003D5ADD">
        <w:rPr>
          <w:i/>
          <w:szCs w:val="22"/>
        </w:rPr>
        <w:t>Les personnes tirées au sort recevront une information à leur domicile.</w:t>
      </w:r>
    </w:p>
    <w:p w:rsidR="00125931" w:rsidRPr="003D5ADD" w:rsidRDefault="00125931" w:rsidP="00125931">
      <w:pPr>
        <w:rPr>
          <w:i/>
          <w:szCs w:val="22"/>
        </w:rPr>
      </w:pPr>
    </w:p>
    <w:p w:rsidR="00125931" w:rsidRDefault="00125931" w:rsidP="00125931">
      <w:pPr>
        <w:rPr>
          <w:i/>
          <w:szCs w:val="22"/>
        </w:rPr>
      </w:pPr>
      <w:r w:rsidRPr="003D5ADD">
        <w:rPr>
          <w:i/>
          <w:szCs w:val="22"/>
        </w:rPr>
        <w:t>Les personnes tirées au sort sont les suivantes :</w:t>
      </w:r>
    </w:p>
    <w:p w:rsidR="00125931" w:rsidRPr="003D5ADD" w:rsidRDefault="00125931" w:rsidP="00125931">
      <w:pPr>
        <w:rPr>
          <w:i/>
          <w:szCs w:val="22"/>
        </w:rPr>
      </w:pPr>
    </w:p>
    <w:p w:rsidR="00125931" w:rsidRPr="003D5ADD" w:rsidRDefault="00125931" w:rsidP="00125931">
      <w:pPr>
        <w:numPr>
          <w:ilvl w:val="0"/>
          <w:numId w:val="30"/>
        </w:numPr>
        <w:contextualSpacing/>
        <w:jc w:val="left"/>
        <w:rPr>
          <w:i/>
          <w:szCs w:val="22"/>
        </w:rPr>
      </w:pPr>
      <w:r>
        <w:rPr>
          <w:i/>
          <w:szCs w:val="22"/>
        </w:rPr>
        <w:t>HUILLET Alain</w:t>
      </w:r>
    </w:p>
    <w:p w:rsidR="00125931" w:rsidRPr="003D5ADD" w:rsidRDefault="00125931" w:rsidP="00125931">
      <w:pPr>
        <w:numPr>
          <w:ilvl w:val="0"/>
          <w:numId w:val="30"/>
        </w:numPr>
        <w:contextualSpacing/>
        <w:jc w:val="left"/>
        <w:rPr>
          <w:i/>
          <w:szCs w:val="22"/>
        </w:rPr>
      </w:pPr>
      <w:r>
        <w:rPr>
          <w:i/>
          <w:szCs w:val="22"/>
        </w:rPr>
        <w:t>LEFEVRE Julien</w:t>
      </w:r>
    </w:p>
    <w:p w:rsidR="00125931" w:rsidRDefault="00125931" w:rsidP="00125931">
      <w:pPr>
        <w:numPr>
          <w:ilvl w:val="0"/>
          <w:numId w:val="30"/>
        </w:numPr>
        <w:contextualSpacing/>
        <w:jc w:val="left"/>
        <w:rPr>
          <w:i/>
          <w:szCs w:val="22"/>
        </w:rPr>
      </w:pPr>
      <w:r>
        <w:rPr>
          <w:i/>
          <w:szCs w:val="22"/>
        </w:rPr>
        <w:t>IMBERNON Karine</w:t>
      </w:r>
    </w:p>
    <w:p w:rsidR="00125931" w:rsidRDefault="00AE5FC1" w:rsidP="00125931">
      <w:pPr>
        <w:numPr>
          <w:ilvl w:val="0"/>
          <w:numId w:val="30"/>
        </w:numPr>
        <w:contextualSpacing/>
        <w:jc w:val="left"/>
        <w:rPr>
          <w:i/>
          <w:szCs w:val="22"/>
        </w:rPr>
      </w:pPr>
      <w:r>
        <w:rPr>
          <w:i/>
          <w:szCs w:val="22"/>
        </w:rPr>
        <w:t>C</w:t>
      </w:r>
      <w:r w:rsidR="00125931">
        <w:rPr>
          <w:i/>
          <w:szCs w:val="22"/>
        </w:rPr>
        <w:t>AME</w:t>
      </w:r>
      <w:r>
        <w:rPr>
          <w:i/>
          <w:szCs w:val="22"/>
        </w:rPr>
        <w:t>T</w:t>
      </w:r>
      <w:r w:rsidR="00125931">
        <w:rPr>
          <w:i/>
          <w:szCs w:val="22"/>
        </w:rPr>
        <w:t xml:space="preserve"> Axel</w:t>
      </w:r>
    </w:p>
    <w:p w:rsidR="00125931" w:rsidRDefault="00125931" w:rsidP="00125931">
      <w:pPr>
        <w:numPr>
          <w:ilvl w:val="0"/>
          <w:numId w:val="30"/>
        </w:numPr>
        <w:contextualSpacing/>
        <w:jc w:val="left"/>
        <w:rPr>
          <w:i/>
          <w:szCs w:val="22"/>
        </w:rPr>
      </w:pPr>
      <w:r>
        <w:rPr>
          <w:i/>
          <w:szCs w:val="22"/>
        </w:rPr>
        <w:t>DUPRAT Jean-Pierre</w:t>
      </w:r>
    </w:p>
    <w:p w:rsidR="00057917" w:rsidRDefault="00125931" w:rsidP="00DB636E">
      <w:pPr>
        <w:numPr>
          <w:ilvl w:val="0"/>
          <w:numId w:val="30"/>
        </w:numPr>
        <w:contextualSpacing/>
        <w:jc w:val="left"/>
        <w:rPr>
          <w:i/>
          <w:szCs w:val="22"/>
        </w:rPr>
      </w:pPr>
      <w:r>
        <w:rPr>
          <w:i/>
          <w:szCs w:val="22"/>
        </w:rPr>
        <w:t>VILCO</w:t>
      </w:r>
      <w:r w:rsidR="00AE5FC1">
        <w:rPr>
          <w:i/>
          <w:szCs w:val="22"/>
        </w:rPr>
        <w:t>T</w:t>
      </w:r>
      <w:r>
        <w:rPr>
          <w:i/>
          <w:szCs w:val="22"/>
        </w:rPr>
        <w:t xml:space="preserve"> Frédéric</w:t>
      </w:r>
    </w:p>
    <w:p w:rsidR="00813B43" w:rsidRDefault="00813B43" w:rsidP="00813B43">
      <w:pPr>
        <w:contextualSpacing/>
        <w:jc w:val="left"/>
        <w:rPr>
          <w:i/>
          <w:szCs w:val="22"/>
        </w:rPr>
      </w:pPr>
    </w:p>
    <w:p w:rsidR="00813B43" w:rsidRPr="00DB636E" w:rsidRDefault="00813B43" w:rsidP="00813B43">
      <w:pPr>
        <w:contextualSpacing/>
        <w:jc w:val="left"/>
        <w:rPr>
          <w:i/>
          <w:szCs w:val="22"/>
        </w:rPr>
      </w:pPr>
    </w:p>
    <w:p w:rsidR="00767C28" w:rsidRDefault="00767C28" w:rsidP="00852DE3">
      <w:pPr>
        <w:pStyle w:val="NormalWeb"/>
        <w:numPr>
          <w:ilvl w:val="0"/>
          <w:numId w:val="1"/>
        </w:numPr>
        <w:spacing w:before="0" w:beforeAutospacing="0" w:after="40" w:line="276" w:lineRule="auto"/>
        <w:ind w:left="77"/>
        <w:rPr>
          <w:rFonts w:ascii="Arial" w:hAnsi="Arial" w:cs="Arial"/>
          <w:b/>
          <w:sz w:val="26"/>
          <w:szCs w:val="26"/>
          <w:u w:val="single"/>
        </w:rPr>
      </w:pPr>
      <w:r>
        <w:rPr>
          <w:rFonts w:ascii="Arial" w:hAnsi="Arial" w:cs="Arial"/>
          <w:b/>
          <w:iCs/>
          <w:sz w:val="26"/>
          <w:szCs w:val="26"/>
          <w:u w:val="single"/>
        </w:rPr>
        <w:t>7.</w:t>
      </w:r>
      <w:r w:rsidR="00F14F6C">
        <w:rPr>
          <w:rFonts w:ascii="Arial" w:hAnsi="Arial" w:cs="Arial"/>
          <w:b/>
          <w:sz w:val="26"/>
          <w:szCs w:val="26"/>
          <w:u w:val="single"/>
        </w:rPr>
        <w:t>Questions diverses</w:t>
      </w:r>
    </w:p>
    <w:p w:rsidR="00852DE3" w:rsidRPr="00852DE3" w:rsidRDefault="00852DE3" w:rsidP="00852DE3">
      <w:pPr>
        <w:pStyle w:val="NormalWeb"/>
        <w:spacing w:before="0" w:beforeAutospacing="0" w:after="40" w:line="276" w:lineRule="auto"/>
        <w:rPr>
          <w:rFonts w:ascii="Arial" w:hAnsi="Arial" w:cs="Arial"/>
          <w:b/>
          <w:sz w:val="26"/>
          <w:szCs w:val="26"/>
          <w:u w:val="single"/>
        </w:rPr>
      </w:pPr>
    </w:p>
    <w:p w:rsidR="00777F49" w:rsidRDefault="00F14F6C" w:rsidP="00A10975">
      <w:pPr>
        <w:pStyle w:val="NormalWeb"/>
        <w:spacing w:before="0" w:beforeAutospacing="0" w:after="40" w:line="276" w:lineRule="auto"/>
        <w:rPr>
          <w:rFonts w:ascii="Arial" w:hAnsi="Arial" w:cs="Arial"/>
          <w:b/>
        </w:rPr>
      </w:pPr>
      <w:r>
        <w:rPr>
          <w:rFonts w:ascii="Arial" w:hAnsi="Arial" w:cs="Arial"/>
          <w:b/>
        </w:rPr>
        <w:t>ALAE</w:t>
      </w:r>
      <w:r w:rsidR="00852DE3">
        <w:rPr>
          <w:rFonts w:ascii="Arial" w:hAnsi="Arial" w:cs="Arial"/>
          <w:b/>
        </w:rPr>
        <w:t xml:space="preserve"> : </w:t>
      </w:r>
      <w:r w:rsidR="00777F49" w:rsidRPr="00777F49">
        <w:rPr>
          <w:rFonts w:ascii="Arial" w:hAnsi="Arial" w:cs="Arial"/>
          <w:sz w:val="22"/>
          <w:szCs w:val="22"/>
        </w:rPr>
        <w:t>Qu’en est-t-il de la reconduction de l’ALAE ?</w:t>
      </w:r>
    </w:p>
    <w:p w:rsidR="00230540" w:rsidRPr="00813B43" w:rsidRDefault="00813B43" w:rsidP="00A10975">
      <w:pPr>
        <w:pStyle w:val="NormalWeb"/>
        <w:spacing w:before="0" w:beforeAutospacing="0" w:after="40" w:line="276" w:lineRule="auto"/>
        <w:rPr>
          <w:rFonts w:ascii="Arial" w:hAnsi="Arial" w:cs="Arial"/>
          <w:sz w:val="22"/>
          <w:szCs w:val="22"/>
        </w:rPr>
      </w:pPr>
      <w:r>
        <w:rPr>
          <w:rFonts w:ascii="Arial" w:hAnsi="Arial" w:cs="Arial"/>
          <w:sz w:val="22"/>
          <w:szCs w:val="22"/>
        </w:rPr>
        <w:t>Mme FURTEAU</w:t>
      </w:r>
      <w:r w:rsidR="00852DE3" w:rsidRPr="00852DE3">
        <w:rPr>
          <w:rFonts w:ascii="Arial" w:hAnsi="Arial" w:cs="Arial"/>
          <w:sz w:val="22"/>
          <w:szCs w:val="22"/>
        </w:rPr>
        <w:t xml:space="preserve"> (CAF)</w:t>
      </w:r>
      <w:r>
        <w:rPr>
          <w:rFonts w:ascii="Arial" w:hAnsi="Arial" w:cs="Arial"/>
          <w:sz w:val="22"/>
          <w:szCs w:val="22"/>
        </w:rPr>
        <w:t xml:space="preserve"> </w:t>
      </w:r>
      <w:r w:rsidR="00852DE3" w:rsidRPr="00852DE3">
        <w:rPr>
          <w:rFonts w:ascii="Arial" w:hAnsi="Arial" w:cs="Arial"/>
          <w:sz w:val="22"/>
          <w:szCs w:val="22"/>
        </w:rPr>
        <w:t xml:space="preserve">a </w:t>
      </w:r>
      <w:r w:rsidR="00852DE3">
        <w:rPr>
          <w:rFonts w:ascii="Arial" w:hAnsi="Arial" w:cs="Arial"/>
          <w:sz w:val="22"/>
          <w:szCs w:val="22"/>
        </w:rPr>
        <w:t xml:space="preserve">confirmé à l’adjointe à la petite enfance que la subvention de la CAF de </w:t>
      </w:r>
      <w:r w:rsidR="00852DE3" w:rsidRPr="00813B43">
        <w:rPr>
          <w:rFonts w:ascii="Arial" w:hAnsi="Arial" w:cs="Arial"/>
          <w:sz w:val="22"/>
          <w:szCs w:val="22"/>
        </w:rPr>
        <w:t xml:space="preserve">l’ordre de </w:t>
      </w:r>
      <w:r w:rsidR="009656CA" w:rsidRPr="00813B43">
        <w:rPr>
          <w:rFonts w:ascii="Arial" w:hAnsi="Arial" w:cs="Arial"/>
          <w:sz w:val="22"/>
          <w:szCs w:val="22"/>
        </w:rPr>
        <w:t>72 000</w:t>
      </w:r>
      <w:r w:rsidR="00852DE3" w:rsidRPr="00813B43">
        <w:rPr>
          <w:rFonts w:ascii="Arial" w:hAnsi="Arial" w:cs="Arial"/>
          <w:sz w:val="22"/>
          <w:szCs w:val="22"/>
        </w:rPr>
        <w:t>€ ne sera pas reconduite pour la prochaine rentrée.</w:t>
      </w:r>
      <w:r w:rsidR="00A10975" w:rsidRPr="00813B43">
        <w:rPr>
          <w:rFonts w:ascii="Arial" w:hAnsi="Arial" w:cs="Arial"/>
          <w:sz w:val="22"/>
          <w:szCs w:val="22"/>
        </w:rPr>
        <w:t xml:space="preserve"> Le fond d’amorçage de </w:t>
      </w:r>
      <w:r w:rsidR="009656CA" w:rsidRPr="00813B43">
        <w:rPr>
          <w:rFonts w:ascii="Arial" w:hAnsi="Arial" w:cs="Arial"/>
          <w:sz w:val="22"/>
          <w:szCs w:val="22"/>
        </w:rPr>
        <w:t xml:space="preserve">13 000 </w:t>
      </w:r>
      <w:r w:rsidR="00A10975" w:rsidRPr="00813B43">
        <w:rPr>
          <w:rFonts w:ascii="Arial" w:hAnsi="Arial" w:cs="Arial"/>
          <w:sz w:val="22"/>
          <w:szCs w:val="22"/>
        </w:rPr>
        <w:t>€ est maintenu</w:t>
      </w:r>
      <w:r w:rsidR="009656CA" w:rsidRPr="00813B43">
        <w:rPr>
          <w:rFonts w:ascii="Arial" w:hAnsi="Arial" w:cs="Arial"/>
          <w:sz w:val="22"/>
          <w:szCs w:val="22"/>
        </w:rPr>
        <w:t xml:space="preserve"> tant que la commune satisfait aux conditions d’éligibilité et notamment de l’existence d’une convention de projet éducatif territorial</w:t>
      </w:r>
      <w:r w:rsidRPr="00813B43">
        <w:rPr>
          <w:rFonts w:ascii="Arial" w:hAnsi="Arial" w:cs="Arial"/>
          <w:sz w:val="22"/>
          <w:szCs w:val="22"/>
        </w:rPr>
        <w:t>.</w:t>
      </w:r>
    </w:p>
    <w:p w:rsidR="009667AA" w:rsidRDefault="009667AA" w:rsidP="006B6AF1">
      <w:pPr>
        <w:pStyle w:val="NormalWeb"/>
        <w:spacing w:before="0" w:beforeAutospacing="0" w:after="40" w:line="276" w:lineRule="auto"/>
        <w:rPr>
          <w:rFonts w:ascii="Arial" w:hAnsi="Arial" w:cs="Arial"/>
          <w:sz w:val="22"/>
          <w:szCs w:val="22"/>
        </w:rPr>
      </w:pPr>
      <w:r w:rsidRPr="00813B43">
        <w:rPr>
          <w:rFonts w:ascii="Arial" w:hAnsi="Arial" w:cs="Arial"/>
          <w:sz w:val="22"/>
          <w:szCs w:val="22"/>
        </w:rPr>
        <w:t>La municipalité réfléchi pour reven</w:t>
      </w:r>
      <w:r w:rsidR="00230540" w:rsidRPr="00813B43">
        <w:rPr>
          <w:rFonts w:ascii="Arial" w:hAnsi="Arial" w:cs="Arial"/>
          <w:sz w:val="22"/>
          <w:szCs w:val="22"/>
        </w:rPr>
        <w:t>ir sur un mode garderie</w:t>
      </w:r>
      <w:r w:rsidR="00230540">
        <w:rPr>
          <w:rFonts w:ascii="Arial" w:hAnsi="Arial" w:cs="Arial"/>
          <w:sz w:val="22"/>
          <w:szCs w:val="22"/>
        </w:rPr>
        <w:t xml:space="preserve"> </w:t>
      </w:r>
      <w:r>
        <w:rPr>
          <w:rFonts w:ascii="Arial" w:hAnsi="Arial" w:cs="Arial"/>
          <w:sz w:val="22"/>
          <w:szCs w:val="22"/>
        </w:rPr>
        <w:t>gratuit</w:t>
      </w:r>
      <w:r w:rsidR="00230540">
        <w:rPr>
          <w:rFonts w:ascii="Arial" w:hAnsi="Arial" w:cs="Arial"/>
          <w:sz w:val="22"/>
          <w:szCs w:val="22"/>
        </w:rPr>
        <w:t xml:space="preserve"> le midi</w:t>
      </w:r>
      <w:r>
        <w:rPr>
          <w:rFonts w:ascii="Arial" w:hAnsi="Arial" w:cs="Arial"/>
          <w:sz w:val="22"/>
          <w:szCs w:val="22"/>
        </w:rPr>
        <w:t xml:space="preserve">. </w:t>
      </w:r>
      <w:r w:rsidR="00230540">
        <w:rPr>
          <w:rFonts w:ascii="Arial" w:hAnsi="Arial" w:cs="Arial"/>
          <w:sz w:val="22"/>
          <w:szCs w:val="22"/>
        </w:rPr>
        <w:t>On peut envisager une</w:t>
      </w:r>
      <w:r>
        <w:rPr>
          <w:rFonts w:ascii="Arial" w:hAnsi="Arial" w:cs="Arial"/>
          <w:sz w:val="22"/>
          <w:szCs w:val="22"/>
        </w:rPr>
        <w:t xml:space="preserve"> garderie améliorée </w:t>
      </w:r>
      <w:r w:rsidR="00230540">
        <w:rPr>
          <w:rFonts w:ascii="Arial" w:hAnsi="Arial" w:cs="Arial"/>
          <w:sz w:val="22"/>
          <w:szCs w:val="22"/>
        </w:rPr>
        <w:t xml:space="preserve">le soir en prévoyant cinq agents pour se faire. </w:t>
      </w:r>
    </w:p>
    <w:p w:rsidR="00A10975" w:rsidRDefault="00A10975" w:rsidP="006B6AF1">
      <w:pPr>
        <w:pStyle w:val="NormalWeb"/>
        <w:spacing w:before="0" w:beforeAutospacing="0" w:after="40" w:line="276" w:lineRule="auto"/>
        <w:rPr>
          <w:rFonts w:ascii="Arial" w:hAnsi="Arial" w:cs="Arial"/>
          <w:sz w:val="22"/>
          <w:szCs w:val="22"/>
        </w:rPr>
      </w:pPr>
      <w:r>
        <w:rPr>
          <w:rFonts w:ascii="Arial" w:hAnsi="Arial" w:cs="Arial"/>
          <w:sz w:val="22"/>
          <w:szCs w:val="22"/>
        </w:rPr>
        <w:t>Une concertation avec les parents d’élèves se déroulera à la rentrée scolaire.</w:t>
      </w:r>
      <w:r w:rsidR="00230540">
        <w:rPr>
          <w:rFonts w:ascii="Arial" w:hAnsi="Arial" w:cs="Arial"/>
          <w:sz w:val="22"/>
          <w:szCs w:val="22"/>
        </w:rPr>
        <w:t xml:space="preserve"> La décision de la municipalité sera le résultat de cette concertation avec les délégués de parents d’élèves.</w:t>
      </w:r>
    </w:p>
    <w:p w:rsidR="00A10975" w:rsidRDefault="00A10975" w:rsidP="006B6AF1">
      <w:pPr>
        <w:pStyle w:val="NormalWeb"/>
        <w:spacing w:before="0" w:beforeAutospacing="0" w:after="40" w:line="276" w:lineRule="auto"/>
        <w:rPr>
          <w:rFonts w:ascii="Arial" w:hAnsi="Arial" w:cs="Arial"/>
          <w:sz w:val="22"/>
          <w:szCs w:val="22"/>
        </w:rPr>
      </w:pPr>
      <w:r>
        <w:rPr>
          <w:rFonts w:ascii="Arial" w:hAnsi="Arial" w:cs="Arial"/>
          <w:sz w:val="22"/>
          <w:szCs w:val="22"/>
        </w:rPr>
        <w:t>Certaines associations sont intéressées pour intervenir dans des créneaux horaires.</w:t>
      </w:r>
    </w:p>
    <w:p w:rsidR="00852DE3" w:rsidRPr="009667AA" w:rsidRDefault="009667AA" w:rsidP="006B6AF1">
      <w:pPr>
        <w:pStyle w:val="NormalWeb"/>
        <w:spacing w:before="0" w:beforeAutospacing="0" w:after="40" w:line="276" w:lineRule="auto"/>
        <w:rPr>
          <w:rFonts w:ascii="Arial" w:hAnsi="Arial" w:cs="Arial"/>
          <w:sz w:val="22"/>
          <w:szCs w:val="22"/>
        </w:rPr>
      </w:pPr>
      <w:r w:rsidRPr="009667AA">
        <w:rPr>
          <w:rFonts w:ascii="Arial" w:hAnsi="Arial" w:cs="Arial"/>
          <w:sz w:val="22"/>
          <w:szCs w:val="22"/>
        </w:rPr>
        <w:t xml:space="preserve">Le temps de </w:t>
      </w:r>
      <w:r w:rsidR="00813B43">
        <w:rPr>
          <w:rFonts w:ascii="Arial" w:hAnsi="Arial" w:cs="Arial"/>
          <w:sz w:val="22"/>
          <w:szCs w:val="22"/>
        </w:rPr>
        <w:t>l’APC</w:t>
      </w:r>
      <w:r w:rsidR="00813B43" w:rsidRPr="00813B43">
        <w:rPr>
          <w:rFonts w:ascii="Arial" w:hAnsi="Arial" w:cs="Arial"/>
          <w:sz w:val="22"/>
          <w:szCs w:val="22"/>
        </w:rPr>
        <w:t xml:space="preserve"> </w:t>
      </w:r>
      <w:r w:rsidR="009656CA" w:rsidRPr="00813B43">
        <w:rPr>
          <w:rFonts w:ascii="Arial" w:hAnsi="Arial" w:cs="Arial"/>
          <w:sz w:val="22"/>
          <w:szCs w:val="22"/>
        </w:rPr>
        <w:t>ser</w:t>
      </w:r>
      <w:r w:rsidR="00813B43" w:rsidRPr="00813B43">
        <w:rPr>
          <w:rFonts w:ascii="Arial" w:hAnsi="Arial" w:cs="Arial"/>
          <w:sz w:val="22"/>
          <w:szCs w:val="22"/>
        </w:rPr>
        <w:t>a</w:t>
      </w:r>
      <w:r w:rsidRPr="00813B43">
        <w:rPr>
          <w:rFonts w:ascii="Arial" w:hAnsi="Arial" w:cs="Arial"/>
          <w:sz w:val="22"/>
          <w:szCs w:val="22"/>
        </w:rPr>
        <w:t xml:space="preserve"> respecté</w:t>
      </w:r>
      <w:r w:rsidR="00CF144F">
        <w:rPr>
          <w:rFonts w:ascii="Arial" w:hAnsi="Arial" w:cs="Arial"/>
          <w:sz w:val="22"/>
          <w:szCs w:val="22"/>
        </w:rPr>
        <w:t>.</w:t>
      </w:r>
    </w:p>
    <w:p w:rsidR="00777F49" w:rsidRDefault="00777F49" w:rsidP="006B6AF1">
      <w:pPr>
        <w:pStyle w:val="NormalWeb"/>
        <w:spacing w:before="0" w:beforeAutospacing="0" w:after="40" w:line="276" w:lineRule="auto"/>
        <w:rPr>
          <w:rFonts w:ascii="Arial" w:hAnsi="Arial" w:cs="Arial"/>
          <w:b/>
        </w:rPr>
      </w:pPr>
    </w:p>
    <w:p w:rsidR="00464E8A" w:rsidRPr="00777F49" w:rsidRDefault="00464E8A" w:rsidP="006B6AF1">
      <w:pPr>
        <w:pStyle w:val="NormalWeb"/>
        <w:spacing w:before="0" w:beforeAutospacing="0" w:after="40" w:line="276" w:lineRule="auto"/>
        <w:rPr>
          <w:rFonts w:ascii="Arial" w:hAnsi="Arial" w:cs="Arial"/>
          <w:sz w:val="22"/>
        </w:rPr>
      </w:pPr>
      <w:r>
        <w:rPr>
          <w:rFonts w:ascii="Arial" w:hAnsi="Arial" w:cs="Arial"/>
          <w:b/>
        </w:rPr>
        <w:t>STEP </w:t>
      </w:r>
      <w:r w:rsidRPr="00777F49">
        <w:rPr>
          <w:rFonts w:ascii="Arial" w:hAnsi="Arial" w:cs="Arial"/>
          <w:b/>
          <w:sz w:val="22"/>
        </w:rPr>
        <w:t xml:space="preserve">: </w:t>
      </w:r>
      <w:r w:rsidRPr="00777F49">
        <w:rPr>
          <w:rFonts w:ascii="Arial" w:hAnsi="Arial" w:cs="Arial"/>
          <w:sz w:val="22"/>
        </w:rPr>
        <w:t>Est-ce qu’une visite de la STEP est prévue ?</w:t>
      </w:r>
    </w:p>
    <w:p w:rsidR="00464E8A" w:rsidRDefault="00464E8A" w:rsidP="006B6AF1">
      <w:pPr>
        <w:pStyle w:val="NormalWeb"/>
        <w:spacing w:before="0" w:beforeAutospacing="0" w:after="40" w:line="276" w:lineRule="auto"/>
        <w:rPr>
          <w:rFonts w:ascii="Arial" w:hAnsi="Arial" w:cs="Arial"/>
          <w:sz w:val="22"/>
        </w:rPr>
      </w:pPr>
      <w:r w:rsidRPr="00777F49">
        <w:rPr>
          <w:rFonts w:ascii="Arial" w:hAnsi="Arial" w:cs="Arial"/>
          <w:sz w:val="22"/>
        </w:rPr>
        <w:t xml:space="preserve">Pour l’instant pas de date prévue. Il est logique </w:t>
      </w:r>
      <w:r w:rsidR="00777F49" w:rsidRPr="00777F49">
        <w:rPr>
          <w:rFonts w:ascii="Arial" w:hAnsi="Arial" w:cs="Arial"/>
          <w:sz w:val="22"/>
        </w:rPr>
        <w:t>de prévoir une date d’</w:t>
      </w:r>
      <w:r w:rsidR="00777F49">
        <w:rPr>
          <w:rFonts w:ascii="Arial" w:hAnsi="Arial" w:cs="Arial"/>
          <w:sz w:val="22"/>
        </w:rPr>
        <w:t>in</w:t>
      </w:r>
      <w:r w:rsidR="00777F49" w:rsidRPr="00777F49">
        <w:rPr>
          <w:rFonts w:ascii="Arial" w:hAnsi="Arial" w:cs="Arial"/>
          <w:sz w:val="22"/>
        </w:rPr>
        <w:t>auguration.</w:t>
      </w:r>
    </w:p>
    <w:p w:rsidR="00474408" w:rsidRDefault="00474408" w:rsidP="006B6AF1">
      <w:pPr>
        <w:pStyle w:val="NormalWeb"/>
        <w:spacing w:before="0" w:beforeAutospacing="0" w:after="40" w:line="276" w:lineRule="auto"/>
        <w:rPr>
          <w:rFonts w:ascii="Arial" w:hAnsi="Arial" w:cs="Arial"/>
          <w:sz w:val="22"/>
        </w:rPr>
      </w:pPr>
    </w:p>
    <w:p w:rsidR="00474408" w:rsidRPr="00CE6611" w:rsidRDefault="00474408" w:rsidP="006B6AF1">
      <w:pPr>
        <w:pStyle w:val="NormalWeb"/>
        <w:spacing w:before="0" w:beforeAutospacing="0" w:after="40" w:line="276" w:lineRule="auto"/>
        <w:rPr>
          <w:rFonts w:ascii="Arial" w:hAnsi="Arial" w:cs="Arial"/>
          <w:sz w:val="22"/>
        </w:rPr>
      </w:pPr>
      <w:r w:rsidRPr="00CE6611">
        <w:rPr>
          <w:rFonts w:ascii="Arial" w:hAnsi="Arial" w:cs="Arial"/>
          <w:b/>
          <w:sz w:val="22"/>
        </w:rPr>
        <w:t>TRAVAUX D’URBANISATION SECTEUR PALENQUE</w:t>
      </w:r>
      <w:r w:rsidR="00B94234" w:rsidRPr="00CE6611">
        <w:rPr>
          <w:rFonts w:ascii="Arial" w:hAnsi="Arial" w:cs="Arial"/>
          <w:sz w:val="22"/>
        </w:rPr>
        <w:t> : Où</w:t>
      </w:r>
      <w:r w:rsidRPr="00CE6611">
        <w:rPr>
          <w:rFonts w:ascii="Arial" w:hAnsi="Arial" w:cs="Arial"/>
          <w:sz w:val="22"/>
        </w:rPr>
        <w:t xml:space="preserve"> en est-on ?</w:t>
      </w:r>
    </w:p>
    <w:p w:rsidR="00474408" w:rsidRPr="00CE6611" w:rsidRDefault="00474408" w:rsidP="006B6AF1">
      <w:pPr>
        <w:pStyle w:val="NormalWeb"/>
        <w:spacing w:before="0" w:beforeAutospacing="0" w:after="40" w:line="276" w:lineRule="auto"/>
        <w:rPr>
          <w:rFonts w:ascii="Arial" w:hAnsi="Arial" w:cs="Arial"/>
          <w:sz w:val="22"/>
        </w:rPr>
      </w:pPr>
      <w:r w:rsidRPr="00CE6611">
        <w:rPr>
          <w:rFonts w:ascii="Arial" w:hAnsi="Arial" w:cs="Arial"/>
          <w:sz w:val="22"/>
        </w:rPr>
        <w:t>A ce jour un premier permis d’aménager est obtenu, un second est en cours d’instruction.</w:t>
      </w:r>
    </w:p>
    <w:p w:rsidR="00474408" w:rsidRPr="00CE6611" w:rsidRDefault="00474408" w:rsidP="006B6AF1">
      <w:pPr>
        <w:pStyle w:val="NormalWeb"/>
        <w:spacing w:before="0" w:beforeAutospacing="0" w:after="40" w:line="276" w:lineRule="auto"/>
        <w:rPr>
          <w:rFonts w:ascii="Arial" w:hAnsi="Arial" w:cs="Arial"/>
          <w:sz w:val="22"/>
        </w:rPr>
      </w:pPr>
      <w:r w:rsidRPr="00CE6611">
        <w:rPr>
          <w:rFonts w:ascii="Arial" w:hAnsi="Arial" w:cs="Arial"/>
          <w:sz w:val="22"/>
        </w:rPr>
        <w:t xml:space="preserve">Les travaux devraient démarrer </w:t>
      </w:r>
      <w:r w:rsidR="00B94234" w:rsidRPr="00CE6611">
        <w:rPr>
          <w:rFonts w:ascii="Arial" w:hAnsi="Arial" w:cs="Arial"/>
          <w:sz w:val="22"/>
        </w:rPr>
        <w:t>en Juillet ou</w:t>
      </w:r>
      <w:r w:rsidRPr="00CE6611">
        <w:rPr>
          <w:rFonts w:ascii="Arial" w:hAnsi="Arial" w:cs="Arial"/>
          <w:sz w:val="22"/>
        </w:rPr>
        <w:t xml:space="preserve"> </w:t>
      </w:r>
      <w:r w:rsidR="00B94234" w:rsidRPr="00CE6611">
        <w:rPr>
          <w:rFonts w:ascii="Arial" w:hAnsi="Arial" w:cs="Arial"/>
          <w:sz w:val="22"/>
        </w:rPr>
        <w:t xml:space="preserve">en </w:t>
      </w:r>
      <w:r w:rsidRPr="00CE6611">
        <w:rPr>
          <w:rFonts w:ascii="Arial" w:hAnsi="Arial" w:cs="Arial"/>
          <w:sz w:val="22"/>
        </w:rPr>
        <w:t>Septembre.</w:t>
      </w:r>
    </w:p>
    <w:p w:rsidR="00A96EC4" w:rsidRDefault="00A96EC4" w:rsidP="00153BF7">
      <w:pPr>
        <w:spacing w:line="276" w:lineRule="auto"/>
        <w:jc w:val="right"/>
        <w:rPr>
          <w:rFonts w:cs="Arial"/>
          <w:szCs w:val="22"/>
        </w:rPr>
      </w:pPr>
    </w:p>
    <w:p w:rsidR="00A96EC4" w:rsidRDefault="00A96EC4" w:rsidP="00153BF7">
      <w:pPr>
        <w:spacing w:line="276" w:lineRule="auto"/>
        <w:jc w:val="right"/>
        <w:rPr>
          <w:rFonts w:cs="Arial"/>
          <w:szCs w:val="22"/>
        </w:rPr>
      </w:pPr>
    </w:p>
    <w:p w:rsidR="00777F49" w:rsidRDefault="00777F49" w:rsidP="00153BF7">
      <w:pPr>
        <w:spacing w:line="276" w:lineRule="auto"/>
        <w:jc w:val="right"/>
        <w:rPr>
          <w:rFonts w:cs="Arial"/>
          <w:szCs w:val="22"/>
        </w:rPr>
      </w:pPr>
    </w:p>
    <w:p w:rsidR="0052734C" w:rsidRPr="00961492" w:rsidRDefault="00203B32" w:rsidP="00153BF7">
      <w:pPr>
        <w:spacing w:line="276" w:lineRule="auto"/>
        <w:jc w:val="right"/>
        <w:rPr>
          <w:rFonts w:cs="Arial"/>
          <w:szCs w:val="22"/>
        </w:rPr>
      </w:pPr>
      <w:r w:rsidRPr="00ED7CB1">
        <w:rPr>
          <w:rFonts w:cs="Arial"/>
          <w:szCs w:val="22"/>
        </w:rPr>
        <w:t>Le Maire clôture la séance</w:t>
      </w:r>
      <w:r w:rsidR="00813B43">
        <w:rPr>
          <w:rFonts w:cs="Arial"/>
          <w:szCs w:val="22"/>
        </w:rPr>
        <w:t xml:space="preserve"> </w:t>
      </w:r>
      <w:r w:rsidR="00C01833" w:rsidRPr="00961492">
        <w:rPr>
          <w:rFonts w:cs="Arial"/>
          <w:szCs w:val="22"/>
        </w:rPr>
        <w:t>à</w:t>
      </w:r>
      <w:r w:rsidR="00A96EC4" w:rsidRPr="00961492">
        <w:rPr>
          <w:rFonts w:cs="Arial"/>
          <w:szCs w:val="22"/>
        </w:rPr>
        <w:t> </w:t>
      </w:r>
      <w:r w:rsidR="00F14F6C">
        <w:rPr>
          <w:rFonts w:cs="Arial"/>
          <w:szCs w:val="22"/>
        </w:rPr>
        <w:t>22h4</w:t>
      </w:r>
      <w:r w:rsidR="00961492" w:rsidRPr="00961492">
        <w:rPr>
          <w:rFonts w:cs="Arial"/>
          <w:szCs w:val="22"/>
        </w:rPr>
        <w:t>5</w:t>
      </w:r>
      <w:r w:rsidR="00153BF7" w:rsidRPr="00961492">
        <w:rPr>
          <w:rFonts w:cs="Arial"/>
          <w:szCs w:val="22"/>
        </w:rPr>
        <w:t>.</w:t>
      </w:r>
    </w:p>
    <w:sectPr w:rsidR="0052734C" w:rsidRPr="00961492" w:rsidSect="00793E6E">
      <w:headerReference w:type="default" r:id="rId10"/>
      <w:footerReference w:type="default" r:id="rId11"/>
      <w:pgSz w:w="11900" w:h="16840"/>
      <w:pgMar w:top="720" w:right="1134" w:bottom="720" w:left="1134"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57A" w:rsidRDefault="006B057A">
      <w:r>
        <w:separator/>
      </w:r>
    </w:p>
  </w:endnote>
  <w:endnote w:type="continuationSeparator" w:id="0">
    <w:p w:rsidR="006B057A" w:rsidRDefault="006B0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87A" w:rsidRDefault="009C587A">
    <w:pPr>
      <w:pStyle w:val="Pieddepage"/>
      <w:pBdr>
        <w:top w:val="single" w:sz="6" w:space="1" w:color="auto"/>
      </w:pBdr>
      <w:jc w:val="center"/>
      <w:rPr>
        <w:sz w:val="20"/>
      </w:rPr>
    </w:pPr>
    <w:r>
      <w:rPr>
        <w:sz w:val="20"/>
      </w:rPr>
      <w:t xml:space="preserve">-Page </w:t>
    </w:r>
    <w:r w:rsidR="00D01C3F">
      <w:rPr>
        <w:rStyle w:val="Numrodepage"/>
        <w:sz w:val="20"/>
      </w:rPr>
      <w:fldChar w:fldCharType="begin"/>
    </w:r>
    <w:r>
      <w:rPr>
        <w:rStyle w:val="Numrodepage"/>
        <w:sz w:val="20"/>
      </w:rPr>
      <w:instrText xml:space="preserve"> PAGE </w:instrText>
    </w:r>
    <w:r w:rsidR="00D01C3F">
      <w:rPr>
        <w:rStyle w:val="Numrodepage"/>
        <w:sz w:val="20"/>
      </w:rPr>
      <w:fldChar w:fldCharType="separate"/>
    </w:r>
    <w:r w:rsidR="00B73225">
      <w:rPr>
        <w:rStyle w:val="Numrodepage"/>
        <w:noProof/>
        <w:sz w:val="20"/>
      </w:rPr>
      <w:t>1</w:t>
    </w:r>
    <w:r w:rsidR="00D01C3F">
      <w:rPr>
        <w:rStyle w:val="Numrodepage"/>
        <w:sz w:val="20"/>
      </w:rPr>
      <w:fldChar w:fldCharType="end"/>
    </w:r>
    <w:r>
      <w:rPr>
        <w:rStyle w:val="Numrodepage"/>
        <w:sz w:val="20"/>
      </w:rPr>
      <w:t>/</w:t>
    </w:r>
    <w:r w:rsidR="00D01C3F">
      <w:rPr>
        <w:rStyle w:val="Numrodepage"/>
        <w:sz w:val="20"/>
      </w:rPr>
      <w:fldChar w:fldCharType="begin"/>
    </w:r>
    <w:r>
      <w:rPr>
        <w:rStyle w:val="Numrodepage"/>
        <w:sz w:val="20"/>
      </w:rPr>
      <w:instrText xml:space="preserve"> NUMPAGES </w:instrText>
    </w:r>
    <w:r w:rsidR="00D01C3F">
      <w:rPr>
        <w:rStyle w:val="Numrodepage"/>
        <w:sz w:val="20"/>
      </w:rPr>
      <w:fldChar w:fldCharType="separate"/>
    </w:r>
    <w:r w:rsidR="00B73225">
      <w:rPr>
        <w:rStyle w:val="Numrodepage"/>
        <w:noProof/>
        <w:sz w:val="20"/>
      </w:rPr>
      <w:t>6</w:t>
    </w:r>
    <w:r w:rsidR="00D01C3F">
      <w:rPr>
        <w:rStyle w:val="Numrodepage"/>
        <w:sz w:val="20"/>
      </w:rPr>
      <w:fldChar w:fldCharType="end"/>
    </w:r>
    <w:r>
      <w:rPr>
        <w:rStyle w:val="Numrodepage"/>
        <w:sz w:val="20"/>
      </w:rPr>
      <w:t>-</w:t>
    </w:r>
  </w:p>
  <w:p w:rsidR="009C587A" w:rsidRDefault="009C587A">
    <w:pPr>
      <w:pStyle w:val="Pieddepage"/>
    </w:pPr>
  </w:p>
  <w:p w:rsidR="009C587A" w:rsidRDefault="009C58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57A" w:rsidRDefault="006B057A">
      <w:r>
        <w:separator/>
      </w:r>
    </w:p>
  </w:footnote>
  <w:footnote w:type="continuationSeparator" w:id="0">
    <w:p w:rsidR="006B057A" w:rsidRDefault="006B05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87A" w:rsidRDefault="009C587A" w:rsidP="002B6351">
    <w:pPr>
      <w:pStyle w:val="En-tte"/>
      <w:pBdr>
        <w:bottom w:val="single" w:sz="6" w:space="1" w:color="auto"/>
      </w:pBdr>
      <w:jc w:val="center"/>
      <w:rPr>
        <w:rFonts w:ascii="Arial Narrow" w:hAnsi="Arial Narrow"/>
      </w:rPr>
    </w:pPr>
  </w:p>
  <w:p w:rsidR="009C587A" w:rsidRDefault="009C587A" w:rsidP="00942543">
    <w:pPr>
      <w:pStyle w:val="En-tte"/>
      <w:pBdr>
        <w:bottom w:val="single" w:sz="6" w:space="1" w:color="auto"/>
      </w:pBdr>
      <w:jc w:val="center"/>
      <w:rPr>
        <w:rFonts w:ascii="Arial Narrow" w:hAnsi="Arial Narrow"/>
      </w:rPr>
    </w:pPr>
    <w:r>
      <w:rPr>
        <w:rFonts w:ascii="Arial Narrow" w:hAnsi="Arial Narrow"/>
      </w:rPr>
      <w:t xml:space="preserve">Conseil </w:t>
    </w:r>
    <w:r w:rsidR="0027421F">
      <w:rPr>
        <w:rFonts w:ascii="Arial Narrow" w:hAnsi="Arial Narrow"/>
      </w:rPr>
      <w:t>Municipal du 15 Avril</w:t>
    </w:r>
    <w:r>
      <w:rPr>
        <w:rFonts w:ascii="Arial Narrow" w:hAnsi="Arial Narrow"/>
      </w:rPr>
      <w:t xml:space="preserve"> 2016</w:t>
    </w:r>
  </w:p>
  <w:p w:rsidR="009C587A" w:rsidRDefault="009C587A">
    <w:pPr>
      <w:pStyle w:val="En-tte"/>
    </w:pPr>
  </w:p>
  <w:p w:rsidR="009C587A" w:rsidRDefault="009C587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3436"/>
    <w:multiLevelType w:val="hybridMultilevel"/>
    <w:tmpl w:val="50A89A98"/>
    <w:lvl w:ilvl="0" w:tplc="4C9A0EC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3824DD"/>
    <w:multiLevelType w:val="hybridMultilevel"/>
    <w:tmpl w:val="DEACF0FC"/>
    <w:lvl w:ilvl="0" w:tplc="7D104F9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387D70"/>
    <w:multiLevelType w:val="hybridMultilevel"/>
    <w:tmpl w:val="D74E43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676C9C"/>
    <w:multiLevelType w:val="hybridMultilevel"/>
    <w:tmpl w:val="C6A8D638"/>
    <w:lvl w:ilvl="0" w:tplc="040C0001">
      <w:start w:val="1"/>
      <w:numFmt w:val="bullet"/>
      <w:lvlText w:val=""/>
      <w:lvlJc w:val="left"/>
      <w:pPr>
        <w:ind w:left="643" w:hanging="360"/>
      </w:pPr>
      <w:rPr>
        <w:rFonts w:ascii="Symbol" w:hAnsi="Symbol" w:hint="default"/>
        <w:color w:val="auto"/>
      </w:rPr>
    </w:lvl>
    <w:lvl w:ilvl="1" w:tplc="040C0003">
      <w:start w:val="1"/>
      <w:numFmt w:val="bullet"/>
      <w:lvlText w:val="o"/>
      <w:lvlJc w:val="left"/>
      <w:pPr>
        <w:ind w:left="4428" w:hanging="360"/>
      </w:pPr>
      <w:rPr>
        <w:rFonts w:ascii="Courier New" w:hAnsi="Courier New" w:cs="Courier New" w:hint="default"/>
      </w:rPr>
    </w:lvl>
    <w:lvl w:ilvl="2" w:tplc="040C0005" w:tentative="1">
      <w:start w:val="1"/>
      <w:numFmt w:val="bullet"/>
      <w:lvlText w:val=""/>
      <w:lvlJc w:val="left"/>
      <w:pPr>
        <w:ind w:left="5148" w:hanging="360"/>
      </w:pPr>
      <w:rPr>
        <w:rFonts w:ascii="Wingdings" w:hAnsi="Wingdings" w:hint="default"/>
      </w:rPr>
    </w:lvl>
    <w:lvl w:ilvl="3" w:tplc="040C0001" w:tentative="1">
      <w:start w:val="1"/>
      <w:numFmt w:val="bullet"/>
      <w:lvlText w:val=""/>
      <w:lvlJc w:val="left"/>
      <w:pPr>
        <w:ind w:left="5868" w:hanging="360"/>
      </w:pPr>
      <w:rPr>
        <w:rFonts w:ascii="Symbol" w:hAnsi="Symbol" w:hint="default"/>
      </w:rPr>
    </w:lvl>
    <w:lvl w:ilvl="4" w:tplc="040C0003" w:tentative="1">
      <w:start w:val="1"/>
      <w:numFmt w:val="bullet"/>
      <w:lvlText w:val="o"/>
      <w:lvlJc w:val="left"/>
      <w:pPr>
        <w:ind w:left="6588" w:hanging="360"/>
      </w:pPr>
      <w:rPr>
        <w:rFonts w:ascii="Courier New" w:hAnsi="Courier New" w:cs="Courier New" w:hint="default"/>
      </w:rPr>
    </w:lvl>
    <w:lvl w:ilvl="5" w:tplc="040C0005" w:tentative="1">
      <w:start w:val="1"/>
      <w:numFmt w:val="bullet"/>
      <w:lvlText w:val=""/>
      <w:lvlJc w:val="left"/>
      <w:pPr>
        <w:ind w:left="7308" w:hanging="360"/>
      </w:pPr>
      <w:rPr>
        <w:rFonts w:ascii="Wingdings" w:hAnsi="Wingdings" w:hint="default"/>
      </w:rPr>
    </w:lvl>
    <w:lvl w:ilvl="6" w:tplc="040C0001" w:tentative="1">
      <w:start w:val="1"/>
      <w:numFmt w:val="bullet"/>
      <w:lvlText w:val=""/>
      <w:lvlJc w:val="left"/>
      <w:pPr>
        <w:ind w:left="8028" w:hanging="360"/>
      </w:pPr>
      <w:rPr>
        <w:rFonts w:ascii="Symbol" w:hAnsi="Symbol" w:hint="default"/>
      </w:rPr>
    </w:lvl>
    <w:lvl w:ilvl="7" w:tplc="040C0003" w:tentative="1">
      <w:start w:val="1"/>
      <w:numFmt w:val="bullet"/>
      <w:lvlText w:val="o"/>
      <w:lvlJc w:val="left"/>
      <w:pPr>
        <w:ind w:left="8748" w:hanging="360"/>
      </w:pPr>
      <w:rPr>
        <w:rFonts w:ascii="Courier New" w:hAnsi="Courier New" w:cs="Courier New" w:hint="default"/>
      </w:rPr>
    </w:lvl>
    <w:lvl w:ilvl="8" w:tplc="040C0005" w:tentative="1">
      <w:start w:val="1"/>
      <w:numFmt w:val="bullet"/>
      <w:lvlText w:val=""/>
      <w:lvlJc w:val="left"/>
      <w:pPr>
        <w:ind w:left="9468" w:hanging="360"/>
      </w:pPr>
      <w:rPr>
        <w:rFonts w:ascii="Wingdings" w:hAnsi="Wingdings" w:hint="default"/>
      </w:rPr>
    </w:lvl>
  </w:abstractNum>
  <w:abstractNum w:abstractNumId="4">
    <w:nsid w:val="0DE52D66"/>
    <w:multiLevelType w:val="hybridMultilevel"/>
    <w:tmpl w:val="CC9E54C2"/>
    <w:lvl w:ilvl="0" w:tplc="DBE8148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EBC738D"/>
    <w:multiLevelType w:val="hybridMultilevel"/>
    <w:tmpl w:val="8E862342"/>
    <w:lvl w:ilvl="0" w:tplc="AD40E60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4E42D73"/>
    <w:multiLevelType w:val="hybridMultilevel"/>
    <w:tmpl w:val="CE6ED424"/>
    <w:lvl w:ilvl="0" w:tplc="DB18E33A">
      <w:numFmt w:val="bullet"/>
      <w:lvlText w:val="-"/>
      <w:lvlJc w:val="left"/>
      <w:pPr>
        <w:ind w:left="786" w:hanging="360"/>
      </w:pPr>
      <w:rPr>
        <w:rFonts w:ascii="Times New Roman" w:eastAsia="Times New Roman"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7">
    <w:nsid w:val="1BD20409"/>
    <w:multiLevelType w:val="hybridMultilevel"/>
    <w:tmpl w:val="D68AF446"/>
    <w:lvl w:ilvl="0" w:tplc="B960365A">
      <w:start w:val="1"/>
      <w:numFmt w:val="decimal"/>
      <w:lvlText w:val="%1."/>
      <w:lvlJc w:val="left"/>
      <w:pPr>
        <w:ind w:left="785" w:hanging="360"/>
      </w:pPr>
      <w:rPr>
        <w:rFonts w:hint="default"/>
        <w:b/>
        <w:color w:val="595959" w:themeColor="text1" w:themeTint="A6"/>
      </w:rPr>
    </w:lvl>
    <w:lvl w:ilvl="1" w:tplc="040C0019" w:tentative="1">
      <w:start w:val="1"/>
      <w:numFmt w:val="lowerLetter"/>
      <w:lvlText w:val="%2."/>
      <w:lvlJc w:val="left"/>
      <w:pPr>
        <w:ind w:left="1156" w:hanging="360"/>
      </w:pPr>
    </w:lvl>
    <w:lvl w:ilvl="2" w:tplc="040C001B" w:tentative="1">
      <w:start w:val="1"/>
      <w:numFmt w:val="lowerRoman"/>
      <w:lvlText w:val="%3."/>
      <w:lvlJc w:val="right"/>
      <w:pPr>
        <w:ind w:left="1876" w:hanging="180"/>
      </w:pPr>
    </w:lvl>
    <w:lvl w:ilvl="3" w:tplc="040C000F" w:tentative="1">
      <w:start w:val="1"/>
      <w:numFmt w:val="decimal"/>
      <w:lvlText w:val="%4."/>
      <w:lvlJc w:val="left"/>
      <w:pPr>
        <w:ind w:left="2596" w:hanging="360"/>
      </w:pPr>
    </w:lvl>
    <w:lvl w:ilvl="4" w:tplc="040C0019" w:tentative="1">
      <w:start w:val="1"/>
      <w:numFmt w:val="lowerLetter"/>
      <w:lvlText w:val="%5."/>
      <w:lvlJc w:val="left"/>
      <w:pPr>
        <w:ind w:left="3316" w:hanging="360"/>
      </w:pPr>
    </w:lvl>
    <w:lvl w:ilvl="5" w:tplc="040C001B" w:tentative="1">
      <w:start w:val="1"/>
      <w:numFmt w:val="lowerRoman"/>
      <w:lvlText w:val="%6."/>
      <w:lvlJc w:val="right"/>
      <w:pPr>
        <w:ind w:left="4036" w:hanging="180"/>
      </w:pPr>
    </w:lvl>
    <w:lvl w:ilvl="6" w:tplc="040C000F" w:tentative="1">
      <w:start w:val="1"/>
      <w:numFmt w:val="decimal"/>
      <w:lvlText w:val="%7."/>
      <w:lvlJc w:val="left"/>
      <w:pPr>
        <w:ind w:left="4756" w:hanging="360"/>
      </w:pPr>
    </w:lvl>
    <w:lvl w:ilvl="7" w:tplc="040C0019" w:tentative="1">
      <w:start w:val="1"/>
      <w:numFmt w:val="lowerLetter"/>
      <w:lvlText w:val="%8."/>
      <w:lvlJc w:val="left"/>
      <w:pPr>
        <w:ind w:left="5476" w:hanging="360"/>
      </w:pPr>
    </w:lvl>
    <w:lvl w:ilvl="8" w:tplc="040C001B" w:tentative="1">
      <w:start w:val="1"/>
      <w:numFmt w:val="lowerRoman"/>
      <w:lvlText w:val="%9."/>
      <w:lvlJc w:val="right"/>
      <w:pPr>
        <w:ind w:left="6196" w:hanging="180"/>
      </w:pPr>
    </w:lvl>
  </w:abstractNum>
  <w:abstractNum w:abstractNumId="8">
    <w:nsid w:val="230076E1"/>
    <w:multiLevelType w:val="hybridMultilevel"/>
    <w:tmpl w:val="0D40D1E2"/>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46F7FDC"/>
    <w:multiLevelType w:val="hybridMultilevel"/>
    <w:tmpl w:val="1660C79E"/>
    <w:lvl w:ilvl="0" w:tplc="982C5B2C">
      <w:start w:val="1"/>
      <w:numFmt w:val="decimal"/>
      <w:lvlText w:val="%1."/>
      <w:lvlJc w:val="left"/>
      <w:pPr>
        <w:ind w:left="437" w:hanging="360"/>
      </w:pPr>
      <w:rPr>
        <w:rFonts w:hint="default"/>
      </w:rPr>
    </w:lvl>
    <w:lvl w:ilvl="1" w:tplc="040C0019" w:tentative="1">
      <w:start w:val="1"/>
      <w:numFmt w:val="lowerLetter"/>
      <w:lvlText w:val="%2."/>
      <w:lvlJc w:val="left"/>
      <w:pPr>
        <w:ind w:left="1157" w:hanging="360"/>
      </w:pPr>
    </w:lvl>
    <w:lvl w:ilvl="2" w:tplc="040C001B" w:tentative="1">
      <w:start w:val="1"/>
      <w:numFmt w:val="lowerRoman"/>
      <w:lvlText w:val="%3."/>
      <w:lvlJc w:val="right"/>
      <w:pPr>
        <w:ind w:left="1877" w:hanging="180"/>
      </w:pPr>
    </w:lvl>
    <w:lvl w:ilvl="3" w:tplc="040C000F" w:tentative="1">
      <w:start w:val="1"/>
      <w:numFmt w:val="decimal"/>
      <w:lvlText w:val="%4."/>
      <w:lvlJc w:val="left"/>
      <w:pPr>
        <w:ind w:left="2597" w:hanging="360"/>
      </w:pPr>
    </w:lvl>
    <w:lvl w:ilvl="4" w:tplc="040C0019" w:tentative="1">
      <w:start w:val="1"/>
      <w:numFmt w:val="lowerLetter"/>
      <w:lvlText w:val="%5."/>
      <w:lvlJc w:val="left"/>
      <w:pPr>
        <w:ind w:left="3317" w:hanging="360"/>
      </w:pPr>
    </w:lvl>
    <w:lvl w:ilvl="5" w:tplc="040C001B" w:tentative="1">
      <w:start w:val="1"/>
      <w:numFmt w:val="lowerRoman"/>
      <w:lvlText w:val="%6."/>
      <w:lvlJc w:val="right"/>
      <w:pPr>
        <w:ind w:left="4037" w:hanging="180"/>
      </w:pPr>
    </w:lvl>
    <w:lvl w:ilvl="6" w:tplc="040C000F" w:tentative="1">
      <w:start w:val="1"/>
      <w:numFmt w:val="decimal"/>
      <w:lvlText w:val="%7."/>
      <w:lvlJc w:val="left"/>
      <w:pPr>
        <w:ind w:left="4757" w:hanging="360"/>
      </w:pPr>
    </w:lvl>
    <w:lvl w:ilvl="7" w:tplc="040C0019" w:tentative="1">
      <w:start w:val="1"/>
      <w:numFmt w:val="lowerLetter"/>
      <w:lvlText w:val="%8."/>
      <w:lvlJc w:val="left"/>
      <w:pPr>
        <w:ind w:left="5477" w:hanging="360"/>
      </w:pPr>
    </w:lvl>
    <w:lvl w:ilvl="8" w:tplc="040C001B" w:tentative="1">
      <w:start w:val="1"/>
      <w:numFmt w:val="lowerRoman"/>
      <w:lvlText w:val="%9."/>
      <w:lvlJc w:val="right"/>
      <w:pPr>
        <w:ind w:left="6197" w:hanging="180"/>
      </w:pPr>
    </w:lvl>
  </w:abstractNum>
  <w:abstractNum w:abstractNumId="10">
    <w:nsid w:val="271B67B4"/>
    <w:multiLevelType w:val="hybridMultilevel"/>
    <w:tmpl w:val="FF9A3A7E"/>
    <w:lvl w:ilvl="0" w:tplc="CCDEF9FC">
      <w:numFmt w:val="bullet"/>
      <w:lvlText w:val="-"/>
      <w:lvlJc w:val="left"/>
      <w:pPr>
        <w:ind w:left="786" w:hanging="360"/>
      </w:pPr>
      <w:rPr>
        <w:rFonts w:ascii="Times New Roman" w:eastAsia="Times New Roman"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1">
    <w:nsid w:val="296A03B4"/>
    <w:multiLevelType w:val="hybridMultilevel"/>
    <w:tmpl w:val="CBE45F0A"/>
    <w:lvl w:ilvl="0" w:tplc="29C61D7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FC00C6F"/>
    <w:multiLevelType w:val="hybridMultilevel"/>
    <w:tmpl w:val="3AE83B38"/>
    <w:lvl w:ilvl="0" w:tplc="5D2857A2">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3">
    <w:nsid w:val="36192806"/>
    <w:multiLevelType w:val="hybridMultilevel"/>
    <w:tmpl w:val="F94EE11C"/>
    <w:lvl w:ilvl="0" w:tplc="396C655C">
      <w:numFmt w:val="bullet"/>
      <w:lvlText w:val="-"/>
      <w:lvlJc w:val="left"/>
      <w:pPr>
        <w:tabs>
          <w:tab w:val="num" w:pos="1069"/>
        </w:tabs>
        <w:ind w:left="1069" w:hanging="360"/>
      </w:pPr>
      <w:rPr>
        <w:rFonts w:ascii="Times New Roman" w:eastAsia="Times New Roman" w:hAnsi="Times New Roman" w:cs="Times New Roman"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4">
    <w:nsid w:val="379A3DFE"/>
    <w:multiLevelType w:val="hybridMultilevel"/>
    <w:tmpl w:val="CEE4B4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7F31124"/>
    <w:multiLevelType w:val="hybridMultilevel"/>
    <w:tmpl w:val="38A0D8FA"/>
    <w:lvl w:ilvl="0" w:tplc="7FFA3226">
      <w:numFmt w:val="bullet"/>
      <w:lvlText w:val=""/>
      <w:lvlJc w:val="left"/>
      <w:pPr>
        <w:ind w:left="1440" w:hanging="360"/>
      </w:pPr>
      <w:rPr>
        <w:rFonts w:ascii="Symbol" w:eastAsia="Times New Roman" w:hAnsi="Symbol"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3CF957DD"/>
    <w:multiLevelType w:val="hybridMultilevel"/>
    <w:tmpl w:val="CF6C1524"/>
    <w:lvl w:ilvl="0" w:tplc="C6DED36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F782011"/>
    <w:multiLevelType w:val="hybridMultilevel"/>
    <w:tmpl w:val="2DB00864"/>
    <w:lvl w:ilvl="0" w:tplc="00B43280">
      <w:start w:val="13"/>
      <w:numFmt w:val="bullet"/>
      <w:lvlText w:val="-"/>
      <w:lvlJc w:val="left"/>
      <w:pPr>
        <w:tabs>
          <w:tab w:val="num" w:pos="1065"/>
        </w:tabs>
        <w:ind w:left="1065" w:hanging="360"/>
      </w:pPr>
      <w:rPr>
        <w:rFonts w:ascii="Times New Roman" w:eastAsia="Times New Roman" w:hAnsi="Times New Roman" w:cs="Times New Roman" w:hint="default"/>
      </w:rPr>
    </w:lvl>
    <w:lvl w:ilvl="1" w:tplc="040C0003">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8">
    <w:nsid w:val="44EA132A"/>
    <w:multiLevelType w:val="hybridMultilevel"/>
    <w:tmpl w:val="81B6C51E"/>
    <w:lvl w:ilvl="0" w:tplc="040C000B">
      <w:start w:val="1"/>
      <w:numFmt w:val="bullet"/>
      <w:lvlText w:val=""/>
      <w:lvlJc w:val="left"/>
      <w:pPr>
        <w:ind w:left="1505" w:hanging="360"/>
      </w:pPr>
      <w:rPr>
        <w:rFonts w:ascii="Wingdings" w:hAnsi="Wingdings" w:hint="default"/>
      </w:rPr>
    </w:lvl>
    <w:lvl w:ilvl="1" w:tplc="040C0003" w:tentative="1">
      <w:start w:val="1"/>
      <w:numFmt w:val="bullet"/>
      <w:lvlText w:val="o"/>
      <w:lvlJc w:val="left"/>
      <w:pPr>
        <w:ind w:left="2225" w:hanging="360"/>
      </w:pPr>
      <w:rPr>
        <w:rFonts w:ascii="Courier New" w:hAnsi="Courier New" w:cs="Courier New" w:hint="default"/>
      </w:rPr>
    </w:lvl>
    <w:lvl w:ilvl="2" w:tplc="040C0005" w:tentative="1">
      <w:start w:val="1"/>
      <w:numFmt w:val="bullet"/>
      <w:lvlText w:val=""/>
      <w:lvlJc w:val="left"/>
      <w:pPr>
        <w:ind w:left="2945" w:hanging="360"/>
      </w:pPr>
      <w:rPr>
        <w:rFonts w:ascii="Wingdings" w:hAnsi="Wingdings" w:hint="default"/>
      </w:rPr>
    </w:lvl>
    <w:lvl w:ilvl="3" w:tplc="040C0001" w:tentative="1">
      <w:start w:val="1"/>
      <w:numFmt w:val="bullet"/>
      <w:lvlText w:val=""/>
      <w:lvlJc w:val="left"/>
      <w:pPr>
        <w:ind w:left="3665" w:hanging="360"/>
      </w:pPr>
      <w:rPr>
        <w:rFonts w:ascii="Symbol" w:hAnsi="Symbol" w:hint="default"/>
      </w:rPr>
    </w:lvl>
    <w:lvl w:ilvl="4" w:tplc="040C0003" w:tentative="1">
      <w:start w:val="1"/>
      <w:numFmt w:val="bullet"/>
      <w:lvlText w:val="o"/>
      <w:lvlJc w:val="left"/>
      <w:pPr>
        <w:ind w:left="4385" w:hanging="360"/>
      </w:pPr>
      <w:rPr>
        <w:rFonts w:ascii="Courier New" w:hAnsi="Courier New" w:cs="Courier New" w:hint="default"/>
      </w:rPr>
    </w:lvl>
    <w:lvl w:ilvl="5" w:tplc="040C0005" w:tentative="1">
      <w:start w:val="1"/>
      <w:numFmt w:val="bullet"/>
      <w:lvlText w:val=""/>
      <w:lvlJc w:val="left"/>
      <w:pPr>
        <w:ind w:left="5105" w:hanging="360"/>
      </w:pPr>
      <w:rPr>
        <w:rFonts w:ascii="Wingdings" w:hAnsi="Wingdings" w:hint="default"/>
      </w:rPr>
    </w:lvl>
    <w:lvl w:ilvl="6" w:tplc="040C0001" w:tentative="1">
      <w:start w:val="1"/>
      <w:numFmt w:val="bullet"/>
      <w:lvlText w:val=""/>
      <w:lvlJc w:val="left"/>
      <w:pPr>
        <w:ind w:left="5825" w:hanging="360"/>
      </w:pPr>
      <w:rPr>
        <w:rFonts w:ascii="Symbol" w:hAnsi="Symbol" w:hint="default"/>
      </w:rPr>
    </w:lvl>
    <w:lvl w:ilvl="7" w:tplc="040C0003" w:tentative="1">
      <w:start w:val="1"/>
      <w:numFmt w:val="bullet"/>
      <w:lvlText w:val="o"/>
      <w:lvlJc w:val="left"/>
      <w:pPr>
        <w:ind w:left="6545" w:hanging="360"/>
      </w:pPr>
      <w:rPr>
        <w:rFonts w:ascii="Courier New" w:hAnsi="Courier New" w:cs="Courier New" w:hint="default"/>
      </w:rPr>
    </w:lvl>
    <w:lvl w:ilvl="8" w:tplc="040C0005" w:tentative="1">
      <w:start w:val="1"/>
      <w:numFmt w:val="bullet"/>
      <w:lvlText w:val=""/>
      <w:lvlJc w:val="left"/>
      <w:pPr>
        <w:ind w:left="7265" w:hanging="360"/>
      </w:pPr>
      <w:rPr>
        <w:rFonts w:ascii="Wingdings" w:hAnsi="Wingdings" w:hint="default"/>
      </w:rPr>
    </w:lvl>
  </w:abstractNum>
  <w:abstractNum w:abstractNumId="19">
    <w:nsid w:val="48675CB6"/>
    <w:multiLevelType w:val="multilevel"/>
    <w:tmpl w:val="77DCAA3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120E71"/>
    <w:multiLevelType w:val="hybridMultilevel"/>
    <w:tmpl w:val="0D98FB3C"/>
    <w:lvl w:ilvl="0" w:tplc="83362BC8">
      <w:start w:val="1"/>
      <w:numFmt w:val="lowerLetter"/>
      <w:lvlText w:val="%1)"/>
      <w:lvlJc w:val="left"/>
      <w:pPr>
        <w:ind w:left="1701" w:hanging="360"/>
      </w:pPr>
      <w:rPr>
        <w:rFonts w:hint="default"/>
      </w:rPr>
    </w:lvl>
    <w:lvl w:ilvl="1" w:tplc="040C0019" w:tentative="1">
      <w:start w:val="1"/>
      <w:numFmt w:val="lowerLetter"/>
      <w:lvlText w:val="%2."/>
      <w:lvlJc w:val="left"/>
      <w:pPr>
        <w:ind w:left="2421" w:hanging="360"/>
      </w:pPr>
    </w:lvl>
    <w:lvl w:ilvl="2" w:tplc="040C001B" w:tentative="1">
      <w:start w:val="1"/>
      <w:numFmt w:val="lowerRoman"/>
      <w:lvlText w:val="%3."/>
      <w:lvlJc w:val="right"/>
      <w:pPr>
        <w:ind w:left="3141" w:hanging="180"/>
      </w:pPr>
    </w:lvl>
    <w:lvl w:ilvl="3" w:tplc="040C000F" w:tentative="1">
      <w:start w:val="1"/>
      <w:numFmt w:val="decimal"/>
      <w:lvlText w:val="%4."/>
      <w:lvlJc w:val="left"/>
      <w:pPr>
        <w:ind w:left="3861" w:hanging="360"/>
      </w:pPr>
    </w:lvl>
    <w:lvl w:ilvl="4" w:tplc="040C0019" w:tentative="1">
      <w:start w:val="1"/>
      <w:numFmt w:val="lowerLetter"/>
      <w:lvlText w:val="%5."/>
      <w:lvlJc w:val="left"/>
      <w:pPr>
        <w:ind w:left="4581" w:hanging="360"/>
      </w:pPr>
    </w:lvl>
    <w:lvl w:ilvl="5" w:tplc="040C001B" w:tentative="1">
      <w:start w:val="1"/>
      <w:numFmt w:val="lowerRoman"/>
      <w:lvlText w:val="%6."/>
      <w:lvlJc w:val="right"/>
      <w:pPr>
        <w:ind w:left="5301" w:hanging="180"/>
      </w:pPr>
    </w:lvl>
    <w:lvl w:ilvl="6" w:tplc="040C000F" w:tentative="1">
      <w:start w:val="1"/>
      <w:numFmt w:val="decimal"/>
      <w:lvlText w:val="%7."/>
      <w:lvlJc w:val="left"/>
      <w:pPr>
        <w:ind w:left="6021" w:hanging="360"/>
      </w:pPr>
    </w:lvl>
    <w:lvl w:ilvl="7" w:tplc="040C0019" w:tentative="1">
      <w:start w:val="1"/>
      <w:numFmt w:val="lowerLetter"/>
      <w:lvlText w:val="%8."/>
      <w:lvlJc w:val="left"/>
      <w:pPr>
        <w:ind w:left="6741" w:hanging="360"/>
      </w:pPr>
    </w:lvl>
    <w:lvl w:ilvl="8" w:tplc="040C001B" w:tentative="1">
      <w:start w:val="1"/>
      <w:numFmt w:val="lowerRoman"/>
      <w:lvlText w:val="%9."/>
      <w:lvlJc w:val="right"/>
      <w:pPr>
        <w:ind w:left="7461" w:hanging="180"/>
      </w:pPr>
    </w:lvl>
  </w:abstractNum>
  <w:abstractNum w:abstractNumId="21">
    <w:nsid w:val="4C2D19E7"/>
    <w:multiLevelType w:val="hybridMultilevel"/>
    <w:tmpl w:val="166E0222"/>
    <w:lvl w:ilvl="0" w:tplc="17125CD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FB35F34"/>
    <w:multiLevelType w:val="hybridMultilevel"/>
    <w:tmpl w:val="4FD035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1C704D7"/>
    <w:multiLevelType w:val="hybridMultilevel"/>
    <w:tmpl w:val="57EA40FA"/>
    <w:lvl w:ilvl="0" w:tplc="040C0001">
      <w:start w:val="7"/>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369185C"/>
    <w:multiLevelType w:val="hybridMultilevel"/>
    <w:tmpl w:val="2582563A"/>
    <w:lvl w:ilvl="0" w:tplc="0AF8494A">
      <w:numFmt w:val="bullet"/>
      <w:lvlText w:val="-"/>
      <w:lvlJc w:val="left"/>
      <w:pPr>
        <w:ind w:left="1353" w:hanging="360"/>
      </w:pPr>
      <w:rPr>
        <w:rFonts w:ascii="Times New Roman" w:eastAsia="Times New Roman" w:hAnsi="Times New Roman" w:cs="Times New Roman" w:hint="default"/>
      </w:rPr>
    </w:lvl>
    <w:lvl w:ilvl="1" w:tplc="040C0003">
      <w:start w:val="1"/>
      <w:numFmt w:val="bullet"/>
      <w:lvlText w:val="o"/>
      <w:lvlJc w:val="left"/>
      <w:pPr>
        <w:ind w:left="2073" w:hanging="360"/>
      </w:pPr>
      <w:rPr>
        <w:rFonts w:ascii="Courier New" w:hAnsi="Courier New" w:cs="Courier New" w:hint="default"/>
      </w:rPr>
    </w:lvl>
    <w:lvl w:ilvl="2" w:tplc="040C0005">
      <w:start w:val="1"/>
      <w:numFmt w:val="bullet"/>
      <w:lvlText w:val=""/>
      <w:lvlJc w:val="left"/>
      <w:pPr>
        <w:ind w:left="2793" w:hanging="360"/>
      </w:pPr>
      <w:rPr>
        <w:rFonts w:ascii="Wingdings" w:hAnsi="Wingdings" w:hint="default"/>
      </w:rPr>
    </w:lvl>
    <w:lvl w:ilvl="3" w:tplc="040C0001">
      <w:start w:val="1"/>
      <w:numFmt w:val="bullet"/>
      <w:lvlText w:val=""/>
      <w:lvlJc w:val="left"/>
      <w:pPr>
        <w:ind w:left="3513" w:hanging="360"/>
      </w:pPr>
      <w:rPr>
        <w:rFonts w:ascii="Symbol" w:hAnsi="Symbol" w:hint="default"/>
      </w:rPr>
    </w:lvl>
    <w:lvl w:ilvl="4" w:tplc="040C0003">
      <w:start w:val="1"/>
      <w:numFmt w:val="bullet"/>
      <w:lvlText w:val="o"/>
      <w:lvlJc w:val="left"/>
      <w:pPr>
        <w:ind w:left="4233" w:hanging="360"/>
      </w:pPr>
      <w:rPr>
        <w:rFonts w:ascii="Courier New" w:hAnsi="Courier New" w:cs="Courier New" w:hint="default"/>
      </w:rPr>
    </w:lvl>
    <w:lvl w:ilvl="5" w:tplc="040C0005">
      <w:start w:val="1"/>
      <w:numFmt w:val="bullet"/>
      <w:lvlText w:val=""/>
      <w:lvlJc w:val="left"/>
      <w:pPr>
        <w:ind w:left="4953" w:hanging="360"/>
      </w:pPr>
      <w:rPr>
        <w:rFonts w:ascii="Wingdings" w:hAnsi="Wingdings" w:hint="default"/>
      </w:rPr>
    </w:lvl>
    <w:lvl w:ilvl="6" w:tplc="040C0001">
      <w:start w:val="1"/>
      <w:numFmt w:val="bullet"/>
      <w:lvlText w:val=""/>
      <w:lvlJc w:val="left"/>
      <w:pPr>
        <w:ind w:left="5673" w:hanging="360"/>
      </w:pPr>
      <w:rPr>
        <w:rFonts w:ascii="Symbol" w:hAnsi="Symbol" w:hint="default"/>
      </w:rPr>
    </w:lvl>
    <w:lvl w:ilvl="7" w:tplc="040C0003">
      <w:start w:val="1"/>
      <w:numFmt w:val="bullet"/>
      <w:lvlText w:val="o"/>
      <w:lvlJc w:val="left"/>
      <w:pPr>
        <w:ind w:left="6393" w:hanging="360"/>
      </w:pPr>
      <w:rPr>
        <w:rFonts w:ascii="Courier New" w:hAnsi="Courier New" w:cs="Courier New" w:hint="default"/>
      </w:rPr>
    </w:lvl>
    <w:lvl w:ilvl="8" w:tplc="040C0005">
      <w:start w:val="1"/>
      <w:numFmt w:val="bullet"/>
      <w:lvlText w:val=""/>
      <w:lvlJc w:val="left"/>
      <w:pPr>
        <w:ind w:left="7113" w:hanging="360"/>
      </w:pPr>
      <w:rPr>
        <w:rFonts w:ascii="Wingdings" w:hAnsi="Wingdings" w:hint="default"/>
      </w:rPr>
    </w:lvl>
  </w:abstractNum>
  <w:abstractNum w:abstractNumId="25">
    <w:nsid w:val="58410ED9"/>
    <w:multiLevelType w:val="hybridMultilevel"/>
    <w:tmpl w:val="B052A63A"/>
    <w:lvl w:ilvl="0" w:tplc="7CB816BC">
      <w:numFmt w:val="bullet"/>
      <w:lvlText w:val=""/>
      <w:lvlJc w:val="left"/>
      <w:pPr>
        <w:ind w:left="1080" w:hanging="360"/>
      </w:pPr>
      <w:rPr>
        <w:rFonts w:ascii="Symbol" w:eastAsia="Times New Roman"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nsid w:val="5FB26EAA"/>
    <w:multiLevelType w:val="hybridMultilevel"/>
    <w:tmpl w:val="A5F2C596"/>
    <w:lvl w:ilvl="0" w:tplc="56D2095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A1738E6"/>
    <w:multiLevelType w:val="hybridMultilevel"/>
    <w:tmpl w:val="ECD095D8"/>
    <w:lvl w:ilvl="0" w:tplc="05B43622">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391482F"/>
    <w:multiLevelType w:val="hybridMultilevel"/>
    <w:tmpl w:val="F25661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9DB1060"/>
    <w:multiLevelType w:val="hybridMultilevel"/>
    <w:tmpl w:val="0F50EF22"/>
    <w:lvl w:ilvl="0" w:tplc="A4BC3E80">
      <w:start w:val="1"/>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9"/>
  </w:num>
  <w:num w:numId="5">
    <w:abstractNumId w:val="1"/>
  </w:num>
  <w:num w:numId="6">
    <w:abstractNumId w:val="15"/>
  </w:num>
  <w:num w:numId="7">
    <w:abstractNumId w:val="21"/>
  </w:num>
  <w:num w:numId="8">
    <w:abstractNumId w:val="12"/>
  </w:num>
  <w:num w:numId="9">
    <w:abstractNumId w:val="5"/>
  </w:num>
  <w:num w:numId="10">
    <w:abstractNumId w:val="23"/>
  </w:num>
  <w:num w:numId="11">
    <w:abstractNumId w:val="24"/>
  </w:num>
  <w:num w:numId="12">
    <w:abstractNumId w:val="4"/>
  </w:num>
  <w:num w:numId="13">
    <w:abstractNumId w:val="16"/>
  </w:num>
  <w:num w:numId="14">
    <w:abstractNumId w:val="26"/>
  </w:num>
  <w:num w:numId="15">
    <w:abstractNumId w:val="11"/>
  </w:num>
  <w:num w:numId="16">
    <w:abstractNumId w:val="25"/>
  </w:num>
  <w:num w:numId="17">
    <w:abstractNumId w:val="19"/>
  </w:num>
  <w:num w:numId="18">
    <w:abstractNumId w:val="20"/>
  </w:num>
  <w:num w:numId="19">
    <w:abstractNumId w:val="14"/>
  </w:num>
  <w:num w:numId="20">
    <w:abstractNumId w:val="22"/>
  </w:num>
  <w:num w:numId="21">
    <w:abstractNumId w:val="27"/>
  </w:num>
  <w:num w:numId="22">
    <w:abstractNumId w:val="28"/>
  </w:num>
  <w:num w:numId="23">
    <w:abstractNumId w:val="18"/>
  </w:num>
  <w:num w:numId="24">
    <w:abstractNumId w:val="13"/>
  </w:num>
  <w:num w:numId="25">
    <w:abstractNumId w:val="6"/>
  </w:num>
  <w:num w:numId="26">
    <w:abstractNumId w:val="10"/>
  </w:num>
  <w:num w:numId="27">
    <w:abstractNumId w:val="17"/>
  </w:num>
  <w:num w:numId="28">
    <w:abstractNumId w:val="0"/>
  </w:num>
  <w:num w:numId="29">
    <w:abstractNumId w:val="8"/>
  </w:num>
  <w:num w:numId="30">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0AF"/>
    <w:rsid w:val="000019A8"/>
    <w:rsid w:val="00013F70"/>
    <w:rsid w:val="00014182"/>
    <w:rsid w:val="0001681B"/>
    <w:rsid w:val="000168A7"/>
    <w:rsid w:val="000216EF"/>
    <w:rsid w:val="00026862"/>
    <w:rsid w:val="00027C1E"/>
    <w:rsid w:val="00030557"/>
    <w:rsid w:val="0003425B"/>
    <w:rsid w:val="00034705"/>
    <w:rsid w:val="00045392"/>
    <w:rsid w:val="00050730"/>
    <w:rsid w:val="00050987"/>
    <w:rsid w:val="00050E65"/>
    <w:rsid w:val="00056C8B"/>
    <w:rsid w:val="00057917"/>
    <w:rsid w:val="000650ED"/>
    <w:rsid w:val="00066272"/>
    <w:rsid w:val="00067B98"/>
    <w:rsid w:val="00072B05"/>
    <w:rsid w:val="000771B1"/>
    <w:rsid w:val="00077C4A"/>
    <w:rsid w:val="000812A4"/>
    <w:rsid w:val="00081BBB"/>
    <w:rsid w:val="0008226E"/>
    <w:rsid w:val="0008253C"/>
    <w:rsid w:val="00090C17"/>
    <w:rsid w:val="00095193"/>
    <w:rsid w:val="000A6568"/>
    <w:rsid w:val="000A7A53"/>
    <w:rsid w:val="000B0018"/>
    <w:rsid w:val="000B0B7A"/>
    <w:rsid w:val="000B527F"/>
    <w:rsid w:val="000B7C12"/>
    <w:rsid w:val="000C044A"/>
    <w:rsid w:val="000C2A7C"/>
    <w:rsid w:val="000D32C0"/>
    <w:rsid w:val="000E124B"/>
    <w:rsid w:val="000E3EB0"/>
    <w:rsid w:val="000E54EC"/>
    <w:rsid w:val="000E7EFE"/>
    <w:rsid w:val="000F0FA8"/>
    <w:rsid w:val="000F6CCC"/>
    <w:rsid w:val="00101869"/>
    <w:rsid w:val="00110E1E"/>
    <w:rsid w:val="001124D8"/>
    <w:rsid w:val="00114095"/>
    <w:rsid w:val="0011625E"/>
    <w:rsid w:val="00117BA5"/>
    <w:rsid w:val="001201E0"/>
    <w:rsid w:val="00121A8E"/>
    <w:rsid w:val="001249F1"/>
    <w:rsid w:val="00125221"/>
    <w:rsid w:val="00125931"/>
    <w:rsid w:val="001261D4"/>
    <w:rsid w:val="00127C55"/>
    <w:rsid w:val="00133239"/>
    <w:rsid w:val="00134FEB"/>
    <w:rsid w:val="00136DD4"/>
    <w:rsid w:val="00143A9B"/>
    <w:rsid w:val="00143B1F"/>
    <w:rsid w:val="00153BF7"/>
    <w:rsid w:val="00153CFC"/>
    <w:rsid w:val="00155CE4"/>
    <w:rsid w:val="00162F2E"/>
    <w:rsid w:val="0016495B"/>
    <w:rsid w:val="00166653"/>
    <w:rsid w:val="0017070B"/>
    <w:rsid w:val="00173BC8"/>
    <w:rsid w:val="00177AA8"/>
    <w:rsid w:val="00180988"/>
    <w:rsid w:val="00182086"/>
    <w:rsid w:val="001835C1"/>
    <w:rsid w:val="00184605"/>
    <w:rsid w:val="00184AEA"/>
    <w:rsid w:val="00191BB4"/>
    <w:rsid w:val="0019386E"/>
    <w:rsid w:val="001954EA"/>
    <w:rsid w:val="00195E19"/>
    <w:rsid w:val="001A04F0"/>
    <w:rsid w:val="001A5038"/>
    <w:rsid w:val="001A58BC"/>
    <w:rsid w:val="001B20AF"/>
    <w:rsid w:val="001B420E"/>
    <w:rsid w:val="001C0FB4"/>
    <w:rsid w:val="001C57DE"/>
    <w:rsid w:val="001C6156"/>
    <w:rsid w:val="001C74DB"/>
    <w:rsid w:val="001C7733"/>
    <w:rsid w:val="001D4843"/>
    <w:rsid w:val="001D6062"/>
    <w:rsid w:val="001D660C"/>
    <w:rsid w:val="001D783B"/>
    <w:rsid w:val="001E0C27"/>
    <w:rsid w:val="001E1E77"/>
    <w:rsid w:val="001E24CF"/>
    <w:rsid w:val="001E27FE"/>
    <w:rsid w:val="001F14F6"/>
    <w:rsid w:val="001F669F"/>
    <w:rsid w:val="001F6FA0"/>
    <w:rsid w:val="001F6FB5"/>
    <w:rsid w:val="0020093E"/>
    <w:rsid w:val="00203B32"/>
    <w:rsid w:val="00204903"/>
    <w:rsid w:val="002074CD"/>
    <w:rsid w:val="00210F32"/>
    <w:rsid w:val="002134CA"/>
    <w:rsid w:val="0021369A"/>
    <w:rsid w:val="00213FC5"/>
    <w:rsid w:val="002159C8"/>
    <w:rsid w:val="00221C6F"/>
    <w:rsid w:val="00221CD4"/>
    <w:rsid w:val="002223C2"/>
    <w:rsid w:val="00224038"/>
    <w:rsid w:val="00230540"/>
    <w:rsid w:val="0023082F"/>
    <w:rsid w:val="00231799"/>
    <w:rsid w:val="00232F74"/>
    <w:rsid w:val="00234AD1"/>
    <w:rsid w:val="00244141"/>
    <w:rsid w:val="0024566B"/>
    <w:rsid w:val="0024658E"/>
    <w:rsid w:val="002477E9"/>
    <w:rsid w:val="00250B92"/>
    <w:rsid w:val="00251217"/>
    <w:rsid w:val="00255960"/>
    <w:rsid w:val="002566F3"/>
    <w:rsid w:val="00257BC8"/>
    <w:rsid w:val="0026264F"/>
    <w:rsid w:val="002666FD"/>
    <w:rsid w:val="002670D6"/>
    <w:rsid w:val="00273436"/>
    <w:rsid w:val="0027421F"/>
    <w:rsid w:val="0027514B"/>
    <w:rsid w:val="00276295"/>
    <w:rsid w:val="00281016"/>
    <w:rsid w:val="002849AA"/>
    <w:rsid w:val="002870AF"/>
    <w:rsid w:val="00290312"/>
    <w:rsid w:val="002962D2"/>
    <w:rsid w:val="002A14D9"/>
    <w:rsid w:val="002A37E5"/>
    <w:rsid w:val="002A58B4"/>
    <w:rsid w:val="002B1A94"/>
    <w:rsid w:val="002B6351"/>
    <w:rsid w:val="002C027B"/>
    <w:rsid w:val="002C2F6D"/>
    <w:rsid w:val="002C338A"/>
    <w:rsid w:val="002C33AA"/>
    <w:rsid w:val="002C4026"/>
    <w:rsid w:val="002D30A1"/>
    <w:rsid w:val="002E4077"/>
    <w:rsid w:val="002F2558"/>
    <w:rsid w:val="002F4B59"/>
    <w:rsid w:val="002F4DBA"/>
    <w:rsid w:val="002F7040"/>
    <w:rsid w:val="003020B7"/>
    <w:rsid w:val="003025FA"/>
    <w:rsid w:val="00310DDF"/>
    <w:rsid w:val="00311447"/>
    <w:rsid w:val="00312F97"/>
    <w:rsid w:val="00313935"/>
    <w:rsid w:val="0031740D"/>
    <w:rsid w:val="003207B6"/>
    <w:rsid w:val="003238E1"/>
    <w:rsid w:val="00325C54"/>
    <w:rsid w:val="00334B19"/>
    <w:rsid w:val="003351F6"/>
    <w:rsid w:val="003355BF"/>
    <w:rsid w:val="0033627E"/>
    <w:rsid w:val="00337299"/>
    <w:rsid w:val="003435B5"/>
    <w:rsid w:val="00344AA0"/>
    <w:rsid w:val="00344C68"/>
    <w:rsid w:val="0034550E"/>
    <w:rsid w:val="00352A8F"/>
    <w:rsid w:val="00355552"/>
    <w:rsid w:val="00361302"/>
    <w:rsid w:val="003651ED"/>
    <w:rsid w:val="0037113B"/>
    <w:rsid w:val="00372076"/>
    <w:rsid w:val="00373C78"/>
    <w:rsid w:val="00380E40"/>
    <w:rsid w:val="00384333"/>
    <w:rsid w:val="003908FA"/>
    <w:rsid w:val="003954C9"/>
    <w:rsid w:val="00395CBF"/>
    <w:rsid w:val="003A0561"/>
    <w:rsid w:val="003A0973"/>
    <w:rsid w:val="003A09EB"/>
    <w:rsid w:val="003A153F"/>
    <w:rsid w:val="003A2C99"/>
    <w:rsid w:val="003A7B8E"/>
    <w:rsid w:val="003B0C76"/>
    <w:rsid w:val="003B1D37"/>
    <w:rsid w:val="003C47A4"/>
    <w:rsid w:val="003D19D7"/>
    <w:rsid w:val="003D2BFB"/>
    <w:rsid w:val="003D3090"/>
    <w:rsid w:val="003D4744"/>
    <w:rsid w:val="003D55E4"/>
    <w:rsid w:val="003D723C"/>
    <w:rsid w:val="003E2FD6"/>
    <w:rsid w:val="003E4EDD"/>
    <w:rsid w:val="0040069D"/>
    <w:rsid w:val="004016D0"/>
    <w:rsid w:val="00407B0D"/>
    <w:rsid w:val="00413861"/>
    <w:rsid w:val="004160DF"/>
    <w:rsid w:val="00417220"/>
    <w:rsid w:val="00423FAC"/>
    <w:rsid w:val="00431577"/>
    <w:rsid w:val="004401B3"/>
    <w:rsid w:val="00441934"/>
    <w:rsid w:val="00441A0C"/>
    <w:rsid w:val="00441DBF"/>
    <w:rsid w:val="00443C57"/>
    <w:rsid w:val="004446B7"/>
    <w:rsid w:val="00445DAD"/>
    <w:rsid w:val="00451563"/>
    <w:rsid w:val="00451E73"/>
    <w:rsid w:val="0045236F"/>
    <w:rsid w:val="00453A6B"/>
    <w:rsid w:val="00454E4D"/>
    <w:rsid w:val="00460382"/>
    <w:rsid w:val="004648F6"/>
    <w:rsid w:val="00464E8A"/>
    <w:rsid w:val="00465EE1"/>
    <w:rsid w:val="004719C9"/>
    <w:rsid w:val="00472239"/>
    <w:rsid w:val="00474408"/>
    <w:rsid w:val="00480E23"/>
    <w:rsid w:val="004833CD"/>
    <w:rsid w:val="00483E2C"/>
    <w:rsid w:val="00487E0B"/>
    <w:rsid w:val="00497E2C"/>
    <w:rsid w:val="004A0B5C"/>
    <w:rsid w:val="004A1FEF"/>
    <w:rsid w:val="004A25CB"/>
    <w:rsid w:val="004A2AA2"/>
    <w:rsid w:val="004A4C61"/>
    <w:rsid w:val="004A51AB"/>
    <w:rsid w:val="004A7811"/>
    <w:rsid w:val="004B0F16"/>
    <w:rsid w:val="004B5348"/>
    <w:rsid w:val="004C3E14"/>
    <w:rsid w:val="004D1714"/>
    <w:rsid w:val="004D230F"/>
    <w:rsid w:val="004D343B"/>
    <w:rsid w:val="004D48CD"/>
    <w:rsid w:val="004D5254"/>
    <w:rsid w:val="004D5835"/>
    <w:rsid w:val="004D7CD2"/>
    <w:rsid w:val="004E1E9C"/>
    <w:rsid w:val="004E5BFB"/>
    <w:rsid w:val="004F0328"/>
    <w:rsid w:val="004F0688"/>
    <w:rsid w:val="004F1EF8"/>
    <w:rsid w:val="004F2504"/>
    <w:rsid w:val="004F2728"/>
    <w:rsid w:val="004F4837"/>
    <w:rsid w:val="004F6FEF"/>
    <w:rsid w:val="00501B3D"/>
    <w:rsid w:val="00504975"/>
    <w:rsid w:val="00507C04"/>
    <w:rsid w:val="0051025C"/>
    <w:rsid w:val="00515632"/>
    <w:rsid w:val="005213DA"/>
    <w:rsid w:val="00521E2A"/>
    <w:rsid w:val="00521EEF"/>
    <w:rsid w:val="00526A44"/>
    <w:rsid w:val="0052734C"/>
    <w:rsid w:val="005275F3"/>
    <w:rsid w:val="00527796"/>
    <w:rsid w:val="0053021D"/>
    <w:rsid w:val="0053292B"/>
    <w:rsid w:val="005349FB"/>
    <w:rsid w:val="00534EF0"/>
    <w:rsid w:val="005365FA"/>
    <w:rsid w:val="005422AB"/>
    <w:rsid w:val="005475CB"/>
    <w:rsid w:val="00551243"/>
    <w:rsid w:val="00552108"/>
    <w:rsid w:val="00560616"/>
    <w:rsid w:val="0056084F"/>
    <w:rsid w:val="005635A7"/>
    <w:rsid w:val="00564A7D"/>
    <w:rsid w:val="00566499"/>
    <w:rsid w:val="0056687D"/>
    <w:rsid w:val="005707D1"/>
    <w:rsid w:val="0057525A"/>
    <w:rsid w:val="005755D2"/>
    <w:rsid w:val="00576E9D"/>
    <w:rsid w:val="00583FD8"/>
    <w:rsid w:val="00586B4F"/>
    <w:rsid w:val="00586D2C"/>
    <w:rsid w:val="00591C64"/>
    <w:rsid w:val="00595D44"/>
    <w:rsid w:val="005A07D2"/>
    <w:rsid w:val="005A14AE"/>
    <w:rsid w:val="005A258F"/>
    <w:rsid w:val="005A563E"/>
    <w:rsid w:val="005A75D7"/>
    <w:rsid w:val="005B256B"/>
    <w:rsid w:val="005B3993"/>
    <w:rsid w:val="005B453A"/>
    <w:rsid w:val="005C32E0"/>
    <w:rsid w:val="005C592E"/>
    <w:rsid w:val="005C6257"/>
    <w:rsid w:val="005C62C1"/>
    <w:rsid w:val="005C7640"/>
    <w:rsid w:val="005C79CB"/>
    <w:rsid w:val="005D7DED"/>
    <w:rsid w:val="005E4CBE"/>
    <w:rsid w:val="005E71D4"/>
    <w:rsid w:val="005F7781"/>
    <w:rsid w:val="00600051"/>
    <w:rsid w:val="00603FFF"/>
    <w:rsid w:val="00605F1A"/>
    <w:rsid w:val="00607499"/>
    <w:rsid w:val="00607EED"/>
    <w:rsid w:val="00614F44"/>
    <w:rsid w:val="00620B0E"/>
    <w:rsid w:val="00623F31"/>
    <w:rsid w:val="0062644D"/>
    <w:rsid w:val="006269BA"/>
    <w:rsid w:val="006308A8"/>
    <w:rsid w:val="006336FE"/>
    <w:rsid w:val="00634189"/>
    <w:rsid w:val="00634D72"/>
    <w:rsid w:val="006430A7"/>
    <w:rsid w:val="006437FD"/>
    <w:rsid w:val="00647E64"/>
    <w:rsid w:val="00647E92"/>
    <w:rsid w:val="00651134"/>
    <w:rsid w:val="006551F0"/>
    <w:rsid w:val="006553C9"/>
    <w:rsid w:val="006639E3"/>
    <w:rsid w:val="006662AC"/>
    <w:rsid w:val="00667565"/>
    <w:rsid w:val="00667918"/>
    <w:rsid w:val="00667D2E"/>
    <w:rsid w:val="0067128E"/>
    <w:rsid w:val="006712D6"/>
    <w:rsid w:val="006734B4"/>
    <w:rsid w:val="0067640B"/>
    <w:rsid w:val="0067793A"/>
    <w:rsid w:val="00680C46"/>
    <w:rsid w:val="0068379E"/>
    <w:rsid w:val="00691621"/>
    <w:rsid w:val="006941AC"/>
    <w:rsid w:val="00694A6F"/>
    <w:rsid w:val="0069500F"/>
    <w:rsid w:val="00696FF2"/>
    <w:rsid w:val="006A183E"/>
    <w:rsid w:val="006B057A"/>
    <w:rsid w:val="006B0D58"/>
    <w:rsid w:val="006B2585"/>
    <w:rsid w:val="006B3660"/>
    <w:rsid w:val="006B4553"/>
    <w:rsid w:val="006B4A28"/>
    <w:rsid w:val="006B58D4"/>
    <w:rsid w:val="006B6AF1"/>
    <w:rsid w:val="006B6CD1"/>
    <w:rsid w:val="006B7E9B"/>
    <w:rsid w:val="006C1E0B"/>
    <w:rsid w:val="006C30F3"/>
    <w:rsid w:val="006D0ACF"/>
    <w:rsid w:val="006D7FD7"/>
    <w:rsid w:val="006F1410"/>
    <w:rsid w:val="006F1B55"/>
    <w:rsid w:val="006F1E4F"/>
    <w:rsid w:val="00703386"/>
    <w:rsid w:val="007229F0"/>
    <w:rsid w:val="007254E4"/>
    <w:rsid w:val="00730953"/>
    <w:rsid w:val="007318EF"/>
    <w:rsid w:val="00732F26"/>
    <w:rsid w:val="007415B3"/>
    <w:rsid w:val="00744408"/>
    <w:rsid w:val="00745D81"/>
    <w:rsid w:val="0075335F"/>
    <w:rsid w:val="00753383"/>
    <w:rsid w:val="00754A01"/>
    <w:rsid w:val="00754FAE"/>
    <w:rsid w:val="00760CE3"/>
    <w:rsid w:val="00761231"/>
    <w:rsid w:val="007619F3"/>
    <w:rsid w:val="0076311A"/>
    <w:rsid w:val="007638B1"/>
    <w:rsid w:val="0076592E"/>
    <w:rsid w:val="00767397"/>
    <w:rsid w:val="00767C28"/>
    <w:rsid w:val="00777F49"/>
    <w:rsid w:val="0078129C"/>
    <w:rsid w:val="00781898"/>
    <w:rsid w:val="00782637"/>
    <w:rsid w:val="007850DB"/>
    <w:rsid w:val="007905E6"/>
    <w:rsid w:val="0079299A"/>
    <w:rsid w:val="00793E6E"/>
    <w:rsid w:val="00793F23"/>
    <w:rsid w:val="007A5177"/>
    <w:rsid w:val="007B09F9"/>
    <w:rsid w:val="007B44DD"/>
    <w:rsid w:val="007B4B64"/>
    <w:rsid w:val="007B6833"/>
    <w:rsid w:val="007B7F1C"/>
    <w:rsid w:val="007C1318"/>
    <w:rsid w:val="007C289B"/>
    <w:rsid w:val="007C42B3"/>
    <w:rsid w:val="007C5F04"/>
    <w:rsid w:val="007C65E3"/>
    <w:rsid w:val="007D0C53"/>
    <w:rsid w:val="007D2563"/>
    <w:rsid w:val="007D41CD"/>
    <w:rsid w:val="007E253B"/>
    <w:rsid w:val="007E3C11"/>
    <w:rsid w:val="007F0513"/>
    <w:rsid w:val="007F110A"/>
    <w:rsid w:val="007F281C"/>
    <w:rsid w:val="007F51C3"/>
    <w:rsid w:val="007F61A9"/>
    <w:rsid w:val="008024EC"/>
    <w:rsid w:val="00802E93"/>
    <w:rsid w:val="00803917"/>
    <w:rsid w:val="00807C3F"/>
    <w:rsid w:val="00807E04"/>
    <w:rsid w:val="00813B43"/>
    <w:rsid w:val="00814926"/>
    <w:rsid w:val="008218BC"/>
    <w:rsid w:val="00827545"/>
    <w:rsid w:val="00830C0F"/>
    <w:rsid w:val="00832879"/>
    <w:rsid w:val="008328E2"/>
    <w:rsid w:val="008331D6"/>
    <w:rsid w:val="00836686"/>
    <w:rsid w:val="008379FE"/>
    <w:rsid w:val="00840C36"/>
    <w:rsid w:val="00841709"/>
    <w:rsid w:val="008419C2"/>
    <w:rsid w:val="00846433"/>
    <w:rsid w:val="00851987"/>
    <w:rsid w:val="00852DE3"/>
    <w:rsid w:val="008630F9"/>
    <w:rsid w:val="00864C19"/>
    <w:rsid w:val="00866AEF"/>
    <w:rsid w:val="00870B02"/>
    <w:rsid w:val="00871D83"/>
    <w:rsid w:val="008737A6"/>
    <w:rsid w:val="0087381A"/>
    <w:rsid w:val="00875A29"/>
    <w:rsid w:val="00877344"/>
    <w:rsid w:val="0088039F"/>
    <w:rsid w:val="00881753"/>
    <w:rsid w:val="00881A92"/>
    <w:rsid w:val="00882AC0"/>
    <w:rsid w:val="0088774B"/>
    <w:rsid w:val="008A0A14"/>
    <w:rsid w:val="008A0FA2"/>
    <w:rsid w:val="008A2045"/>
    <w:rsid w:val="008A2CC1"/>
    <w:rsid w:val="008A3F7E"/>
    <w:rsid w:val="008B2712"/>
    <w:rsid w:val="008B537E"/>
    <w:rsid w:val="008B7D21"/>
    <w:rsid w:val="008C3D4D"/>
    <w:rsid w:val="008C4411"/>
    <w:rsid w:val="008C6424"/>
    <w:rsid w:val="008C6B0C"/>
    <w:rsid w:val="008C777C"/>
    <w:rsid w:val="008D1F75"/>
    <w:rsid w:val="008D33AA"/>
    <w:rsid w:val="008D500D"/>
    <w:rsid w:val="008D7220"/>
    <w:rsid w:val="008E1EA5"/>
    <w:rsid w:val="008E367D"/>
    <w:rsid w:val="008E4354"/>
    <w:rsid w:val="008E4623"/>
    <w:rsid w:val="008E5DD2"/>
    <w:rsid w:val="008F4837"/>
    <w:rsid w:val="008F5EC4"/>
    <w:rsid w:val="008F6B47"/>
    <w:rsid w:val="008F7711"/>
    <w:rsid w:val="00902ABA"/>
    <w:rsid w:val="00903C4C"/>
    <w:rsid w:val="00904813"/>
    <w:rsid w:val="00910265"/>
    <w:rsid w:val="00913C88"/>
    <w:rsid w:val="009145A6"/>
    <w:rsid w:val="009153C1"/>
    <w:rsid w:val="00920FAE"/>
    <w:rsid w:val="009249B2"/>
    <w:rsid w:val="00924D11"/>
    <w:rsid w:val="00925EDA"/>
    <w:rsid w:val="00930DE1"/>
    <w:rsid w:val="00934359"/>
    <w:rsid w:val="0093764E"/>
    <w:rsid w:val="00940CC9"/>
    <w:rsid w:val="009416F2"/>
    <w:rsid w:val="00942543"/>
    <w:rsid w:val="0094432E"/>
    <w:rsid w:val="00944755"/>
    <w:rsid w:val="009467C2"/>
    <w:rsid w:val="00946E4E"/>
    <w:rsid w:val="00946F3D"/>
    <w:rsid w:val="00950C0C"/>
    <w:rsid w:val="00950EB5"/>
    <w:rsid w:val="009525C2"/>
    <w:rsid w:val="00954498"/>
    <w:rsid w:val="00955A43"/>
    <w:rsid w:val="009567DB"/>
    <w:rsid w:val="00956990"/>
    <w:rsid w:val="0095788A"/>
    <w:rsid w:val="0096143E"/>
    <w:rsid w:val="00961492"/>
    <w:rsid w:val="009636BE"/>
    <w:rsid w:val="00963C5D"/>
    <w:rsid w:val="00965467"/>
    <w:rsid w:val="009656CA"/>
    <w:rsid w:val="009667AA"/>
    <w:rsid w:val="00972DC8"/>
    <w:rsid w:val="009745F7"/>
    <w:rsid w:val="00981304"/>
    <w:rsid w:val="009835AC"/>
    <w:rsid w:val="00990862"/>
    <w:rsid w:val="00990CA2"/>
    <w:rsid w:val="00992DD9"/>
    <w:rsid w:val="00994807"/>
    <w:rsid w:val="00994967"/>
    <w:rsid w:val="00994FA1"/>
    <w:rsid w:val="00995C1C"/>
    <w:rsid w:val="00995D31"/>
    <w:rsid w:val="009A131B"/>
    <w:rsid w:val="009A1EA1"/>
    <w:rsid w:val="009A4045"/>
    <w:rsid w:val="009A582E"/>
    <w:rsid w:val="009A7E76"/>
    <w:rsid w:val="009B248F"/>
    <w:rsid w:val="009B27A4"/>
    <w:rsid w:val="009B6D7A"/>
    <w:rsid w:val="009C4F80"/>
    <w:rsid w:val="009C587A"/>
    <w:rsid w:val="009D0EA6"/>
    <w:rsid w:val="009D1295"/>
    <w:rsid w:val="009D7967"/>
    <w:rsid w:val="009E1AFD"/>
    <w:rsid w:val="009E1FE5"/>
    <w:rsid w:val="009E2A14"/>
    <w:rsid w:val="009E3110"/>
    <w:rsid w:val="009E4525"/>
    <w:rsid w:val="009E6751"/>
    <w:rsid w:val="009E72E3"/>
    <w:rsid w:val="009F22E4"/>
    <w:rsid w:val="009F79D4"/>
    <w:rsid w:val="00A02BE3"/>
    <w:rsid w:val="00A05AC3"/>
    <w:rsid w:val="00A10975"/>
    <w:rsid w:val="00A111FE"/>
    <w:rsid w:val="00A1548E"/>
    <w:rsid w:val="00A161C5"/>
    <w:rsid w:val="00A21D66"/>
    <w:rsid w:val="00A232BB"/>
    <w:rsid w:val="00A24D08"/>
    <w:rsid w:val="00A25132"/>
    <w:rsid w:val="00A30FD9"/>
    <w:rsid w:val="00A34879"/>
    <w:rsid w:val="00A366C4"/>
    <w:rsid w:val="00A4379F"/>
    <w:rsid w:val="00A44EC2"/>
    <w:rsid w:val="00A50232"/>
    <w:rsid w:val="00A50337"/>
    <w:rsid w:val="00A5198E"/>
    <w:rsid w:val="00A53627"/>
    <w:rsid w:val="00A6053E"/>
    <w:rsid w:val="00A61C0F"/>
    <w:rsid w:val="00A63408"/>
    <w:rsid w:val="00A66D86"/>
    <w:rsid w:val="00A700AB"/>
    <w:rsid w:val="00A74699"/>
    <w:rsid w:val="00A74FD9"/>
    <w:rsid w:val="00A75CAD"/>
    <w:rsid w:val="00A76C70"/>
    <w:rsid w:val="00A836F4"/>
    <w:rsid w:val="00A850B3"/>
    <w:rsid w:val="00A8710D"/>
    <w:rsid w:val="00A906BF"/>
    <w:rsid w:val="00A96EC4"/>
    <w:rsid w:val="00A97D27"/>
    <w:rsid w:val="00AA000F"/>
    <w:rsid w:val="00AA074E"/>
    <w:rsid w:val="00AA333D"/>
    <w:rsid w:val="00AA3D15"/>
    <w:rsid w:val="00AA73CF"/>
    <w:rsid w:val="00AC0A47"/>
    <w:rsid w:val="00AC0C5F"/>
    <w:rsid w:val="00AC4BD8"/>
    <w:rsid w:val="00AD0683"/>
    <w:rsid w:val="00AD13F6"/>
    <w:rsid w:val="00AD1BB2"/>
    <w:rsid w:val="00AD212F"/>
    <w:rsid w:val="00AD2B9D"/>
    <w:rsid w:val="00AD7F2B"/>
    <w:rsid w:val="00AE067A"/>
    <w:rsid w:val="00AE09C0"/>
    <w:rsid w:val="00AE3046"/>
    <w:rsid w:val="00AE4124"/>
    <w:rsid w:val="00AE5FC1"/>
    <w:rsid w:val="00AE7935"/>
    <w:rsid w:val="00AF3590"/>
    <w:rsid w:val="00AF460D"/>
    <w:rsid w:val="00AF7D89"/>
    <w:rsid w:val="00B06FDA"/>
    <w:rsid w:val="00B11C02"/>
    <w:rsid w:val="00B13F65"/>
    <w:rsid w:val="00B146FE"/>
    <w:rsid w:val="00B15A7A"/>
    <w:rsid w:val="00B20A75"/>
    <w:rsid w:val="00B21494"/>
    <w:rsid w:val="00B21617"/>
    <w:rsid w:val="00B26178"/>
    <w:rsid w:val="00B27F80"/>
    <w:rsid w:val="00B31732"/>
    <w:rsid w:val="00B373A3"/>
    <w:rsid w:val="00B425E3"/>
    <w:rsid w:val="00B4481F"/>
    <w:rsid w:val="00B54E4B"/>
    <w:rsid w:val="00B642EA"/>
    <w:rsid w:val="00B6590C"/>
    <w:rsid w:val="00B65919"/>
    <w:rsid w:val="00B73225"/>
    <w:rsid w:val="00B8172E"/>
    <w:rsid w:val="00B8602E"/>
    <w:rsid w:val="00B924D4"/>
    <w:rsid w:val="00B92AC5"/>
    <w:rsid w:val="00B94234"/>
    <w:rsid w:val="00B94F75"/>
    <w:rsid w:val="00B96BFA"/>
    <w:rsid w:val="00B97452"/>
    <w:rsid w:val="00BA44AD"/>
    <w:rsid w:val="00BA5451"/>
    <w:rsid w:val="00BA63AC"/>
    <w:rsid w:val="00BA686A"/>
    <w:rsid w:val="00BC1111"/>
    <w:rsid w:val="00BC2589"/>
    <w:rsid w:val="00BC3700"/>
    <w:rsid w:val="00BC490C"/>
    <w:rsid w:val="00BC5863"/>
    <w:rsid w:val="00BC5D2A"/>
    <w:rsid w:val="00BC5DF4"/>
    <w:rsid w:val="00BC647C"/>
    <w:rsid w:val="00BC6FBC"/>
    <w:rsid w:val="00BC7183"/>
    <w:rsid w:val="00BD0BEC"/>
    <w:rsid w:val="00BD14DF"/>
    <w:rsid w:val="00BD38A1"/>
    <w:rsid w:val="00BD69E7"/>
    <w:rsid w:val="00BE1FC2"/>
    <w:rsid w:val="00BE6823"/>
    <w:rsid w:val="00BE71F0"/>
    <w:rsid w:val="00BF2B7C"/>
    <w:rsid w:val="00BF3159"/>
    <w:rsid w:val="00BF4508"/>
    <w:rsid w:val="00BF4E7D"/>
    <w:rsid w:val="00BF69BF"/>
    <w:rsid w:val="00BF7539"/>
    <w:rsid w:val="00C015A9"/>
    <w:rsid w:val="00C01833"/>
    <w:rsid w:val="00C0185F"/>
    <w:rsid w:val="00C02266"/>
    <w:rsid w:val="00C03094"/>
    <w:rsid w:val="00C05DC9"/>
    <w:rsid w:val="00C06801"/>
    <w:rsid w:val="00C06869"/>
    <w:rsid w:val="00C175FA"/>
    <w:rsid w:val="00C20737"/>
    <w:rsid w:val="00C23579"/>
    <w:rsid w:val="00C24D06"/>
    <w:rsid w:val="00C2642E"/>
    <w:rsid w:val="00C316C3"/>
    <w:rsid w:val="00C40C1C"/>
    <w:rsid w:val="00C433EF"/>
    <w:rsid w:val="00C44262"/>
    <w:rsid w:val="00C4567D"/>
    <w:rsid w:val="00C462FF"/>
    <w:rsid w:val="00C52407"/>
    <w:rsid w:val="00C600A4"/>
    <w:rsid w:val="00C64669"/>
    <w:rsid w:val="00C72965"/>
    <w:rsid w:val="00C742CE"/>
    <w:rsid w:val="00C85920"/>
    <w:rsid w:val="00C86FB5"/>
    <w:rsid w:val="00CA4E47"/>
    <w:rsid w:val="00CA5D1F"/>
    <w:rsid w:val="00CA70F4"/>
    <w:rsid w:val="00CB002F"/>
    <w:rsid w:val="00CB0035"/>
    <w:rsid w:val="00CB180B"/>
    <w:rsid w:val="00CB1FC2"/>
    <w:rsid w:val="00CB3615"/>
    <w:rsid w:val="00CC0599"/>
    <w:rsid w:val="00CD1C05"/>
    <w:rsid w:val="00CD35A8"/>
    <w:rsid w:val="00CD360C"/>
    <w:rsid w:val="00CD4415"/>
    <w:rsid w:val="00CD48D2"/>
    <w:rsid w:val="00CE6611"/>
    <w:rsid w:val="00CF0040"/>
    <w:rsid w:val="00CF144F"/>
    <w:rsid w:val="00CF1BF1"/>
    <w:rsid w:val="00CF3F44"/>
    <w:rsid w:val="00CF495F"/>
    <w:rsid w:val="00CF7AD4"/>
    <w:rsid w:val="00D010B9"/>
    <w:rsid w:val="00D01C2A"/>
    <w:rsid w:val="00D01C3F"/>
    <w:rsid w:val="00D036B4"/>
    <w:rsid w:val="00D03829"/>
    <w:rsid w:val="00D0540E"/>
    <w:rsid w:val="00D06D37"/>
    <w:rsid w:val="00D12177"/>
    <w:rsid w:val="00D12626"/>
    <w:rsid w:val="00D12DE0"/>
    <w:rsid w:val="00D148AA"/>
    <w:rsid w:val="00D17275"/>
    <w:rsid w:val="00D17BE1"/>
    <w:rsid w:val="00D2063E"/>
    <w:rsid w:val="00D23DFD"/>
    <w:rsid w:val="00D24A42"/>
    <w:rsid w:val="00D26136"/>
    <w:rsid w:val="00D26981"/>
    <w:rsid w:val="00D26E39"/>
    <w:rsid w:val="00D32BC0"/>
    <w:rsid w:val="00D37330"/>
    <w:rsid w:val="00D418EE"/>
    <w:rsid w:val="00D41DB0"/>
    <w:rsid w:val="00D522A8"/>
    <w:rsid w:val="00D544EC"/>
    <w:rsid w:val="00D55729"/>
    <w:rsid w:val="00D56B8F"/>
    <w:rsid w:val="00D60EE9"/>
    <w:rsid w:val="00D64056"/>
    <w:rsid w:val="00D75509"/>
    <w:rsid w:val="00D76637"/>
    <w:rsid w:val="00D77D9B"/>
    <w:rsid w:val="00D837B6"/>
    <w:rsid w:val="00D8426B"/>
    <w:rsid w:val="00D85532"/>
    <w:rsid w:val="00D861A8"/>
    <w:rsid w:val="00D9299B"/>
    <w:rsid w:val="00D92AF8"/>
    <w:rsid w:val="00D97E3A"/>
    <w:rsid w:val="00DA0034"/>
    <w:rsid w:val="00DA105A"/>
    <w:rsid w:val="00DA3E70"/>
    <w:rsid w:val="00DB0BE1"/>
    <w:rsid w:val="00DB13F2"/>
    <w:rsid w:val="00DB2060"/>
    <w:rsid w:val="00DB4056"/>
    <w:rsid w:val="00DB438F"/>
    <w:rsid w:val="00DB45CA"/>
    <w:rsid w:val="00DB636E"/>
    <w:rsid w:val="00DB6679"/>
    <w:rsid w:val="00DC44E3"/>
    <w:rsid w:val="00DC4B87"/>
    <w:rsid w:val="00DE2144"/>
    <w:rsid w:val="00DE4651"/>
    <w:rsid w:val="00DF39A0"/>
    <w:rsid w:val="00DF474B"/>
    <w:rsid w:val="00DF5803"/>
    <w:rsid w:val="00DF5FC9"/>
    <w:rsid w:val="00E11043"/>
    <w:rsid w:val="00E12E5D"/>
    <w:rsid w:val="00E13377"/>
    <w:rsid w:val="00E14084"/>
    <w:rsid w:val="00E15B99"/>
    <w:rsid w:val="00E1656E"/>
    <w:rsid w:val="00E20F61"/>
    <w:rsid w:val="00E211A7"/>
    <w:rsid w:val="00E212C4"/>
    <w:rsid w:val="00E23663"/>
    <w:rsid w:val="00E240AF"/>
    <w:rsid w:val="00E268E3"/>
    <w:rsid w:val="00E26F5D"/>
    <w:rsid w:val="00E27632"/>
    <w:rsid w:val="00E30F81"/>
    <w:rsid w:val="00E31616"/>
    <w:rsid w:val="00E32B29"/>
    <w:rsid w:val="00E33181"/>
    <w:rsid w:val="00E3475C"/>
    <w:rsid w:val="00E36DAB"/>
    <w:rsid w:val="00E40072"/>
    <w:rsid w:val="00E5099F"/>
    <w:rsid w:val="00E5391A"/>
    <w:rsid w:val="00E54520"/>
    <w:rsid w:val="00E63576"/>
    <w:rsid w:val="00E661FB"/>
    <w:rsid w:val="00E71E4F"/>
    <w:rsid w:val="00E729F4"/>
    <w:rsid w:val="00E74756"/>
    <w:rsid w:val="00E74D84"/>
    <w:rsid w:val="00E82A96"/>
    <w:rsid w:val="00E85901"/>
    <w:rsid w:val="00E92800"/>
    <w:rsid w:val="00E92C41"/>
    <w:rsid w:val="00E95DEE"/>
    <w:rsid w:val="00EA652E"/>
    <w:rsid w:val="00EB25B9"/>
    <w:rsid w:val="00EB68AC"/>
    <w:rsid w:val="00EC25A0"/>
    <w:rsid w:val="00EC4499"/>
    <w:rsid w:val="00EC6C0F"/>
    <w:rsid w:val="00ED234B"/>
    <w:rsid w:val="00ED4C3E"/>
    <w:rsid w:val="00ED512D"/>
    <w:rsid w:val="00ED7CB1"/>
    <w:rsid w:val="00EE0E06"/>
    <w:rsid w:val="00EE4C0A"/>
    <w:rsid w:val="00EF101F"/>
    <w:rsid w:val="00EF1534"/>
    <w:rsid w:val="00EF3837"/>
    <w:rsid w:val="00EF4045"/>
    <w:rsid w:val="00F06B9D"/>
    <w:rsid w:val="00F115BB"/>
    <w:rsid w:val="00F11C5B"/>
    <w:rsid w:val="00F1423F"/>
    <w:rsid w:val="00F14C8D"/>
    <w:rsid w:val="00F14D3F"/>
    <w:rsid w:val="00F14E06"/>
    <w:rsid w:val="00F14F6C"/>
    <w:rsid w:val="00F206DE"/>
    <w:rsid w:val="00F224EA"/>
    <w:rsid w:val="00F2629F"/>
    <w:rsid w:val="00F30A63"/>
    <w:rsid w:val="00F37E8B"/>
    <w:rsid w:val="00F50903"/>
    <w:rsid w:val="00F52FCB"/>
    <w:rsid w:val="00F5603B"/>
    <w:rsid w:val="00F60885"/>
    <w:rsid w:val="00F60892"/>
    <w:rsid w:val="00F63FAE"/>
    <w:rsid w:val="00F64671"/>
    <w:rsid w:val="00F75CEF"/>
    <w:rsid w:val="00F76FFF"/>
    <w:rsid w:val="00F77503"/>
    <w:rsid w:val="00F85477"/>
    <w:rsid w:val="00F85A30"/>
    <w:rsid w:val="00F911A7"/>
    <w:rsid w:val="00F93A52"/>
    <w:rsid w:val="00F97C79"/>
    <w:rsid w:val="00FA26C3"/>
    <w:rsid w:val="00FA34FD"/>
    <w:rsid w:val="00FA48CA"/>
    <w:rsid w:val="00FB056D"/>
    <w:rsid w:val="00FB0E40"/>
    <w:rsid w:val="00FB3CF6"/>
    <w:rsid w:val="00FB418E"/>
    <w:rsid w:val="00FB4661"/>
    <w:rsid w:val="00FB5475"/>
    <w:rsid w:val="00FC0E6C"/>
    <w:rsid w:val="00FC1BF9"/>
    <w:rsid w:val="00FC5CC7"/>
    <w:rsid w:val="00FC6176"/>
    <w:rsid w:val="00FD140A"/>
    <w:rsid w:val="00FD2042"/>
    <w:rsid w:val="00FD2394"/>
    <w:rsid w:val="00FD4580"/>
    <w:rsid w:val="00FE059B"/>
    <w:rsid w:val="00FE4DFE"/>
    <w:rsid w:val="00FE6199"/>
    <w:rsid w:val="00FE652F"/>
    <w:rsid w:val="00FF0CB9"/>
    <w:rsid w:val="00FF3D72"/>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310"/>
    <w:pPr>
      <w:jc w:val="both"/>
    </w:pPr>
    <w:rPr>
      <w:rFonts w:ascii="Arial" w:hAnsi="Arial"/>
      <w:sz w:val="22"/>
    </w:rPr>
  </w:style>
  <w:style w:type="paragraph" w:styleId="Titre1">
    <w:name w:val="heading 1"/>
    <w:basedOn w:val="Normal"/>
    <w:next w:val="Normal"/>
    <w:link w:val="Titre1Car"/>
    <w:qFormat/>
    <w:rsid w:val="00B25310"/>
    <w:pPr>
      <w:keepNext/>
      <w:pBdr>
        <w:bottom w:val="single" w:sz="6" w:space="1" w:color="auto"/>
      </w:pBdr>
      <w:outlineLvl w:val="0"/>
    </w:pPr>
    <w:rPr>
      <w:b/>
      <w:smallCap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B25310"/>
    <w:pPr>
      <w:tabs>
        <w:tab w:val="center" w:pos="4536"/>
        <w:tab w:val="right" w:pos="9072"/>
      </w:tabs>
    </w:pPr>
  </w:style>
  <w:style w:type="paragraph" w:styleId="Pieddepage">
    <w:name w:val="footer"/>
    <w:basedOn w:val="Normal"/>
    <w:link w:val="PieddepageCar"/>
    <w:uiPriority w:val="99"/>
    <w:rsid w:val="00B25310"/>
    <w:pPr>
      <w:tabs>
        <w:tab w:val="center" w:pos="4536"/>
        <w:tab w:val="right" w:pos="9072"/>
      </w:tabs>
    </w:pPr>
  </w:style>
  <w:style w:type="character" w:styleId="Numrodepage">
    <w:name w:val="page number"/>
    <w:basedOn w:val="Policepardfaut"/>
    <w:rsid w:val="00B25310"/>
  </w:style>
  <w:style w:type="paragraph" w:customStyle="1" w:styleId="Grandtitre">
    <w:name w:val="Grand titre"/>
    <w:basedOn w:val="Normal"/>
    <w:rsid w:val="00B25310"/>
    <w:pPr>
      <w:pBdr>
        <w:top w:val="single" w:sz="6" w:space="0" w:color="auto" w:shadow="1"/>
        <w:left w:val="single" w:sz="6" w:space="0" w:color="auto" w:shadow="1"/>
        <w:bottom w:val="single" w:sz="6" w:space="0" w:color="auto" w:shadow="1"/>
        <w:right w:val="single" w:sz="6" w:space="0" w:color="auto" w:shadow="1"/>
      </w:pBdr>
      <w:ind w:left="1360" w:right="1404"/>
      <w:jc w:val="center"/>
    </w:pPr>
    <w:rPr>
      <w:b/>
      <w:smallCaps/>
      <w:sz w:val="32"/>
    </w:rPr>
  </w:style>
  <w:style w:type="paragraph" w:customStyle="1" w:styleId="devis">
    <w:name w:val="devis"/>
    <w:basedOn w:val="Normal"/>
    <w:rsid w:val="00B25310"/>
    <w:pPr>
      <w:tabs>
        <w:tab w:val="left" w:pos="1120"/>
        <w:tab w:val="left" w:pos="3400"/>
        <w:tab w:val="left" w:leader="dot" w:pos="6200"/>
        <w:tab w:val="right" w:pos="7900"/>
      </w:tabs>
    </w:pPr>
    <w:rPr>
      <w:sz w:val="18"/>
    </w:rPr>
  </w:style>
  <w:style w:type="paragraph" w:customStyle="1" w:styleId="votte">
    <w:name w:val="votte"/>
    <w:basedOn w:val="Normal"/>
    <w:rsid w:val="009B6F18"/>
    <w:rPr>
      <w:b/>
      <w:i/>
    </w:rPr>
  </w:style>
  <w:style w:type="paragraph" w:customStyle="1" w:styleId="vote">
    <w:name w:val="vote"/>
    <w:basedOn w:val="votte"/>
    <w:rsid w:val="009B6F18"/>
  </w:style>
  <w:style w:type="paragraph" w:styleId="NormalWeb">
    <w:name w:val="Normal (Web)"/>
    <w:basedOn w:val="Normal"/>
    <w:uiPriority w:val="99"/>
    <w:unhideWhenUsed/>
    <w:rsid w:val="002E4077"/>
    <w:pPr>
      <w:spacing w:before="100" w:beforeAutospacing="1" w:after="119"/>
      <w:jc w:val="left"/>
    </w:pPr>
    <w:rPr>
      <w:rFonts w:ascii="Times New Roman" w:hAnsi="Times New Roman"/>
      <w:sz w:val="24"/>
      <w:szCs w:val="24"/>
    </w:rPr>
  </w:style>
  <w:style w:type="character" w:styleId="lev">
    <w:name w:val="Strong"/>
    <w:uiPriority w:val="22"/>
    <w:qFormat/>
    <w:rsid w:val="00904813"/>
    <w:rPr>
      <w:b/>
      <w:bCs/>
    </w:rPr>
  </w:style>
  <w:style w:type="paragraph" w:customStyle="1" w:styleId="western">
    <w:name w:val="western"/>
    <w:basedOn w:val="Normal"/>
    <w:rsid w:val="00453A6B"/>
    <w:pPr>
      <w:spacing w:before="100" w:beforeAutospacing="1"/>
    </w:pPr>
    <w:rPr>
      <w:rFonts w:ascii="Times New Roman" w:hAnsi="Times New Roman"/>
      <w:sz w:val="24"/>
      <w:szCs w:val="24"/>
    </w:rPr>
  </w:style>
  <w:style w:type="paragraph" w:styleId="Retraitcorpsdetexte3">
    <w:name w:val="Body Text Indent 3"/>
    <w:basedOn w:val="Normal"/>
    <w:link w:val="Retraitcorpsdetexte3Car"/>
    <w:rsid w:val="00337299"/>
    <w:pPr>
      <w:ind w:left="708"/>
    </w:pPr>
    <w:rPr>
      <w:b/>
      <w:bCs/>
    </w:rPr>
  </w:style>
  <w:style w:type="character" w:customStyle="1" w:styleId="Retraitcorpsdetexte3Car">
    <w:name w:val="Retrait corps de texte 3 Car"/>
    <w:link w:val="Retraitcorpsdetexte3"/>
    <w:rsid w:val="00337299"/>
    <w:rPr>
      <w:rFonts w:ascii="Arial" w:hAnsi="Arial"/>
      <w:b/>
      <w:bCs/>
      <w:sz w:val="22"/>
    </w:rPr>
  </w:style>
  <w:style w:type="character" w:styleId="Rfrenceple">
    <w:name w:val="Subtle Reference"/>
    <w:uiPriority w:val="31"/>
    <w:qFormat/>
    <w:rsid w:val="008A2045"/>
    <w:rPr>
      <w:smallCaps/>
      <w:color w:val="C0504D"/>
      <w:u w:val="single"/>
    </w:rPr>
  </w:style>
  <w:style w:type="paragraph" w:styleId="Paragraphedeliste">
    <w:name w:val="List Paragraph"/>
    <w:basedOn w:val="Normal"/>
    <w:uiPriority w:val="34"/>
    <w:qFormat/>
    <w:rsid w:val="009467C2"/>
    <w:pPr>
      <w:ind w:left="708"/>
    </w:pPr>
  </w:style>
  <w:style w:type="paragraph" w:customStyle="1" w:styleId="p10">
    <w:name w:val="p10"/>
    <w:basedOn w:val="Normal"/>
    <w:uiPriority w:val="99"/>
    <w:rsid w:val="00D861A8"/>
    <w:pPr>
      <w:widowControl w:val="0"/>
      <w:tabs>
        <w:tab w:val="left" w:pos="856"/>
        <w:tab w:val="left" w:pos="1553"/>
      </w:tabs>
      <w:autoSpaceDE w:val="0"/>
      <w:autoSpaceDN w:val="0"/>
      <w:adjustRightInd w:val="0"/>
      <w:ind w:left="856" w:firstLine="697"/>
    </w:pPr>
    <w:rPr>
      <w:rFonts w:ascii="Times New Roman" w:hAnsi="Times New Roman"/>
      <w:sz w:val="24"/>
      <w:szCs w:val="24"/>
      <w:lang w:val="en-US"/>
    </w:rPr>
  </w:style>
  <w:style w:type="paragraph" w:styleId="Corpsdetexte3">
    <w:name w:val="Body Text 3"/>
    <w:basedOn w:val="Normal"/>
    <w:link w:val="Corpsdetexte3Car"/>
    <w:uiPriority w:val="99"/>
    <w:unhideWhenUsed/>
    <w:rsid w:val="001A04F0"/>
    <w:pPr>
      <w:widowControl w:val="0"/>
      <w:overflowPunct w:val="0"/>
      <w:autoSpaceDE w:val="0"/>
      <w:autoSpaceDN w:val="0"/>
      <w:adjustRightInd w:val="0"/>
      <w:spacing w:after="120"/>
      <w:jc w:val="left"/>
      <w:textAlignment w:val="baseline"/>
    </w:pPr>
    <w:rPr>
      <w:rFonts w:ascii="Times New Roman" w:hAnsi="Times New Roman"/>
      <w:kern w:val="28"/>
      <w:sz w:val="16"/>
      <w:szCs w:val="16"/>
    </w:rPr>
  </w:style>
  <w:style w:type="character" w:customStyle="1" w:styleId="Corpsdetexte3Car">
    <w:name w:val="Corps de texte 3 Car"/>
    <w:link w:val="Corpsdetexte3"/>
    <w:uiPriority w:val="99"/>
    <w:rsid w:val="001A04F0"/>
    <w:rPr>
      <w:kern w:val="28"/>
      <w:sz w:val="16"/>
      <w:szCs w:val="16"/>
    </w:rPr>
  </w:style>
  <w:style w:type="character" w:customStyle="1" w:styleId="PieddepageCar">
    <w:name w:val="Pied de page Car"/>
    <w:link w:val="Pieddepage"/>
    <w:uiPriority w:val="99"/>
    <w:rsid w:val="005A563E"/>
    <w:rPr>
      <w:rFonts w:ascii="Arial" w:hAnsi="Arial"/>
      <w:sz w:val="22"/>
    </w:rPr>
  </w:style>
  <w:style w:type="character" w:customStyle="1" w:styleId="En-tteCar">
    <w:name w:val="En-tête Car"/>
    <w:link w:val="En-tte"/>
    <w:uiPriority w:val="99"/>
    <w:rsid w:val="005A563E"/>
    <w:rPr>
      <w:rFonts w:ascii="Arial" w:hAnsi="Arial"/>
      <w:sz w:val="22"/>
    </w:rPr>
  </w:style>
  <w:style w:type="table" w:styleId="Grilledutableau">
    <w:name w:val="Table Grid"/>
    <w:basedOn w:val="TableauNormal"/>
    <w:uiPriority w:val="59"/>
    <w:rsid w:val="000C2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D7CB1"/>
    <w:rPr>
      <w:rFonts w:ascii="Tahoma" w:hAnsi="Tahoma" w:cs="Tahoma"/>
      <w:sz w:val="16"/>
      <w:szCs w:val="16"/>
    </w:rPr>
  </w:style>
  <w:style w:type="character" w:customStyle="1" w:styleId="TextedebullesCar">
    <w:name w:val="Texte de bulles Car"/>
    <w:basedOn w:val="Policepardfaut"/>
    <w:link w:val="Textedebulles"/>
    <w:uiPriority w:val="99"/>
    <w:semiHidden/>
    <w:rsid w:val="00ED7CB1"/>
    <w:rPr>
      <w:rFonts w:ascii="Tahoma" w:hAnsi="Tahoma" w:cs="Tahoma"/>
      <w:sz w:val="16"/>
      <w:szCs w:val="16"/>
    </w:rPr>
  </w:style>
  <w:style w:type="paragraph" w:customStyle="1" w:styleId="Default">
    <w:name w:val="Default"/>
    <w:rsid w:val="00D64056"/>
    <w:pPr>
      <w:autoSpaceDE w:val="0"/>
      <w:autoSpaceDN w:val="0"/>
      <w:adjustRightInd w:val="0"/>
    </w:pPr>
    <w:rPr>
      <w:rFonts w:ascii="Garamond" w:hAnsi="Garamond" w:cs="Garamond"/>
      <w:color w:val="000000"/>
      <w:sz w:val="24"/>
      <w:szCs w:val="24"/>
    </w:rPr>
  </w:style>
  <w:style w:type="character" w:customStyle="1" w:styleId="Titre1Car">
    <w:name w:val="Titre 1 Car"/>
    <w:basedOn w:val="Policepardfaut"/>
    <w:link w:val="Titre1"/>
    <w:rsid w:val="0026264F"/>
    <w:rPr>
      <w:rFonts w:ascii="Arial" w:hAnsi="Arial"/>
      <w:b/>
      <w:smallCaps/>
      <w:sz w:val="28"/>
    </w:rPr>
  </w:style>
  <w:style w:type="character" w:customStyle="1" w:styleId="Tableausimple51">
    <w:name w:val="Tableau simple 51"/>
    <w:uiPriority w:val="31"/>
    <w:qFormat/>
    <w:rsid w:val="0026264F"/>
    <w:rPr>
      <w:smallCaps/>
      <w:color w:val="C0504D"/>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310"/>
    <w:pPr>
      <w:jc w:val="both"/>
    </w:pPr>
    <w:rPr>
      <w:rFonts w:ascii="Arial" w:hAnsi="Arial"/>
      <w:sz w:val="22"/>
    </w:rPr>
  </w:style>
  <w:style w:type="paragraph" w:styleId="Titre1">
    <w:name w:val="heading 1"/>
    <w:basedOn w:val="Normal"/>
    <w:next w:val="Normal"/>
    <w:link w:val="Titre1Car"/>
    <w:qFormat/>
    <w:rsid w:val="00B25310"/>
    <w:pPr>
      <w:keepNext/>
      <w:pBdr>
        <w:bottom w:val="single" w:sz="6" w:space="1" w:color="auto"/>
      </w:pBdr>
      <w:outlineLvl w:val="0"/>
    </w:pPr>
    <w:rPr>
      <w:b/>
      <w:smallCap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B25310"/>
    <w:pPr>
      <w:tabs>
        <w:tab w:val="center" w:pos="4536"/>
        <w:tab w:val="right" w:pos="9072"/>
      </w:tabs>
    </w:pPr>
  </w:style>
  <w:style w:type="paragraph" w:styleId="Pieddepage">
    <w:name w:val="footer"/>
    <w:basedOn w:val="Normal"/>
    <w:link w:val="PieddepageCar"/>
    <w:uiPriority w:val="99"/>
    <w:rsid w:val="00B25310"/>
    <w:pPr>
      <w:tabs>
        <w:tab w:val="center" w:pos="4536"/>
        <w:tab w:val="right" w:pos="9072"/>
      </w:tabs>
    </w:pPr>
  </w:style>
  <w:style w:type="character" w:styleId="Numrodepage">
    <w:name w:val="page number"/>
    <w:basedOn w:val="Policepardfaut"/>
    <w:rsid w:val="00B25310"/>
  </w:style>
  <w:style w:type="paragraph" w:customStyle="1" w:styleId="Grandtitre">
    <w:name w:val="Grand titre"/>
    <w:basedOn w:val="Normal"/>
    <w:rsid w:val="00B25310"/>
    <w:pPr>
      <w:pBdr>
        <w:top w:val="single" w:sz="6" w:space="0" w:color="auto" w:shadow="1"/>
        <w:left w:val="single" w:sz="6" w:space="0" w:color="auto" w:shadow="1"/>
        <w:bottom w:val="single" w:sz="6" w:space="0" w:color="auto" w:shadow="1"/>
        <w:right w:val="single" w:sz="6" w:space="0" w:color="auto" w:shadow="1"/>
      </w:pBdr>
      <w:ind w:left="1360" w:right="1404"/>
      <w:jc w:val="center"/>
    </w:pPr>
    <w:rPr>
      <w:b/>
      <w:smallCaps/>
      <w:sz w:val="32"/>
    </w:rPr>
  </w:style>
  <w:style w:type="paragraph" w:customStyle="1" w:styleId="devis">
    <w:name w:val="devis"/>
    <w:basedOn w:val="Normal"/>
    <w:rsid w:val="00B25310"/>
    <w:pPr>
      <w:tabs>
        <w:tab w:val="left" w:pos="1120"/>
        <w:tab w:val="left" w:pos="3400"/>
        <w:tab w:val="left" w:leader="dot" w:pos="6200"/>
        <w:tab w:val="right" w:pos="7900"/>
      </w:tabs>
    </w:pPr>
    <w:rPr>
      <w:sz w:val="18"/>
    </w:rPr>
  </w:style>
  <w:style w:type="paragraph" w:customStyle="1" w:styleId="votte">
    <w:name w:val="votte"/>
    <w:basedOn w:val="Normal"/>
    <w:rsid w:val="009B6F18"/>
    <w:rPr>
      <w:b/>
      <w:i/>
    </w:rPr>
  </w:style>
  <w:style w:type="paragraph" w:customStyle="1" w:styleId="vote">
    <w:name w:val="vote"/>
    <w:basedOn w:val="votte"/>
    <w:rsid w:val="009B6F18"/>
  </w:style>
  <w:style w:type="paragraph" w:styleId="NormalWeb">
    <w:name w:val="Normal (Web)"/>
    <w:basedOn w:val="Normal"/>
    <w:uiPriority w:val="99"/>
    <w:unhideWhenUsed/>
    <w:rsid w:val="002E4077"/>
    <w:pPr>
      <w:spacing w:before="100" w:beforeAutospacing="1" w:after="119"/>
      <w:jc w:val="left"/>
    </w:pPr>
    <w:rPr>
      <w:rFonts w:ascii="Times New Roman" w:hAnsi="Times New Roman"/>
      <w:sz w:val="24"/>
      <w:szCs w:val="24"/>
    </w:rPr>
  </w:style>
  <w:style w:type="character" w:styleId="lev">
    <w:name w:val="Strong"/>
    <w:uiPriority w:val="22"/>
    <w:qFormat/>
    <w:rsid w:val="00904813"/>
    <w:rPr>
      <w:b/>
      <w:bCs/>
    </w:rPr>
  </w:style>
  <w:style w:type="paragraph" w:customStyle="1" w:styleId="western">
    <w:name w:val="western"/>
    <w:basedOn w:val="Normal"/>
    <w:rsid w:val="00453A6B"/>
    <w:pPr>
      <w:spacing w:before="100" w:beforeAutospacing="1"/>
    </w:pPr>
    <w:rPr>
      <w:rFonts w:ascii="Times New Roman" w:hAnsi="Times New Roman"/>
      <w:sz w:val="24"/>
      <w:szCs w:val="24"/>
    </w:rPr>
  </w:style>
  <w:style w:type="paragraph" w:styleId="Retraitcorpsdetexte3">
    <w:name w:val="Body Text Indent 3"/>
    <w:basedOn w:val="Normal"/>
    <w:link w:val="Retraitcorpsdetexte3Car"/>
    <w:rsid w:val="00337299"/>
    <w:pPr>
      <w:ind w:left="708"/>
    </w:pPr>
    <w:rPr>
      <w:b/>
      <w:bCs/>
    </w:rPr>
  </w:style>
  <w:style w:type="character" w:customStyle="1" w:styleId="Retraitcorpsdetexte3Car">
    <w:name w:val="Retrait corps de texte 3 Car"/>
    <w:link w:val="Retraitcorpsdetexte3"/>
    <w:rsid w:val="00337299"/>
    <w:rPr>
      <w:rFonts w:ascii="Arial" w:hAnsi="Arial"/>
      <w:b/>
      <w:bCs/>
      <w:sz w:val="22"/>
    </w:rPr>
  </w:style>
  <w:style w:type="character" w:styleId="Rfrenceple">
    <w:name w:val="Subtle Reference"/>
    <w:uiPriority w:val="31"/>
    <w:qFormat/>
    <w:rsid w:val="008A2045"/>
    <w:rPr>
      <w:smallCaps/>
      <w:color w:val="C0504D"/>
      <w:u w:val="single"/>
    </w:rPr>
  </w:style>
  <w:style w:type="paragraph" w:styleId="Paragraphedeliste">
    <w:name w:val="List Paragraph"/>
    <w:basedOn w:val="Normal"/>
    <w:uiPriority w:val="34"/>
    <w:qFormat/>
    <w:rsid w:val="009467C2"/>
    <w:pPr>
      <w:ind w:left="708"/>
    </w:pPr>
  </w:style>
  <w:style w:type="paragraph" w:customStyle="1" w:styleId="p10">
    <w:name w:val="p10"/>
    <w:basedOn w:val="Normal"/>
    <w:uiPriority w:val="99"/>
    <w:rsid w:val="00D861A8"/>
    <w:pPr>
      <w:widowControl w:val="0"/>
      <w:tabs>
        <w:tab w:val="left" w:pos="856"/>
        <w:tab w:val="left" w:pos="1553"/>
      </w:tabs>
      <w:autoSpaceDE w:val="0"/>
      <w:autoSpaceDN w:val="0"/>
      <w:adjustRightInd w:val="0"/>
      <w:ind w:left="856" w:firstLine="697"/>
    </w:pPr>
    <w:rPr>
      <w:rFonts w:ascii="Times New Roman" w:hAnsi="Times New Roman"/>
      <w:sz w:val="24"/>
      <w:szCs w:val="24"/>
      <w:lang w:val="en-US"/>
    </w:rPr>
  </w:style>
  <w:style w:type="paragraph" w:styleId="Corpsdetexte3">
    <w:name w:val="Body Text 3"/>
    <w:basedOn w:val="Normal"/>
    <w:link w:val="Corpsdetexte3Car"/>
    <w:uiPriority w:val="99"/>
    <w:unhideWhenUsed/>
    <w:rsid w:val="001A04F0"/>
    <w:pPr>
      <w:widowControl w:val="0"/>
      <w:overflowPunct w:val="0"/>
      <w:autoSpaceDE w:val="0"/>
      <w:autoSpaceDN w:val="0"/>
      <w:adjustRightInd w:val="0"/>
      <w:spacing w:after="120"/>
      <w:jc w:val="left"/>
      <w:textAlignment w:val="baseline"/>
    </w:pPr>
    <w:rPr>
      <w:rFonts w:ascii="Times New Roman" w:hAnsi="Times New Roman"/>
      <w:kern w:val="28"/>
      <w:sz w:val="16"/>
      <w:szCs w:val="16"/>
    </w:rPr>
  </w:style>
  <w:style w:type="character" w:customStyle="1" w:styleId="Corpsdetexte3Car">
    <w:name w:val="Corps de texte 3 Car"/>
    <w:link w:val="Corpsdetexte3"/>
    <w:uiPriority w:val="99"/>
    <w:rsid w:val="001A04F0"/>
    <w:rPr>
      <w:kern w:val="28"/>
      <w:sz w:val="16"/>
      <w:szCs w:val="16"/>
    </w:rPr>
  </w:style>
  <w:style w:type="character" w:customStyle="1" w:styleId="PieddepageCar">
    <w:name w:val="Pied de page Car"/>
    <w:link w:val="Pieddepage"/>
    <w:uiPriority w:val="99"/>
    <w:rsid w:val="005A563E"/>
    <w:rPr>
      <w:rFonts w:ascii="Arial" w:hAnsi="Arial"/>
      <w:sz w:val="22"/>
    </w:rPr>
  </w:style>
  <w:style w:type="character" w:customStyle="1" w:styleId="En-tteCar">
    <w:name w:val="En-tête Car"/>
    <w:link w:val="En-tte"/>
    <w:uiPriority w:val="99"/>
    <w:rsid w:val="005A563E"/>
    <w:rPr>
      <w:rFonts w:ascii="Arial" w:hAnsi="Arial"/>
      <w:sz w:val="22"/>
    </w:rPr>
  </w:style>
  <w:style w:type="table" w:styleId="Grilledutableau">
    <w:name w:val="Table Grid"/>
    <w:basedOn w:val="TableauNormal"/>
    <w:uiPriority w:val="59"/>
    <w:rsid w:val="000C2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D7CB1"/>
    <w:rPr>
      <w:rFonts w:ascii="Tahoma" w:hAnsi="Tahoma" w:cs="Tahoma"/>
      <w:sz w:val="16"/>
      <w:szCs w:val="16"/>
    </w:rPr>
  </w:style>
  <w:style w:type="character" w:customStyle="1" w:styleId="TextedebullesCar">
    <w:name w:val="Texte de bulles Car"/>
    <w:basedOn w:val="Policepardfaut"/>
    <w:link w:val="Textedebulles"/>
    <w:uiPriority w:val="99"/>
    <w:semiHidden/>
    <w:rsid w:val="00ED7CB1"/>
    <w:rPr>
      <w:rFonts w:ascii="Tahoma" w:hAnsi="Tahoma" w:cs="Tahoma"/>
      <w:sz w:val="16"/>
      <w:szCs w:val="16"/>
    </w:rPr>
  </w:style>
  <w:style w:type="paragraph" w:customStyle="1" w:styleId="Default">
    <w:name w:val="Default"/>
    <w:rsid w:val="00D64056"/>
    <w:pPr>
      <w:autoSpaceDE w:val="0"/>
      <w:autoSpaceDN w:val="0"/>
      <w:adjustRightInd w:val="0"/>
    </w:pPr>
    <w:rPr>
      <w:rFonts w:ascii="Garamond" w:hAnsi="Garamond" w:cs="Garamond"/>
      <w:color w:val="000000"/>
      <w:sz w:val="24"/>
      <w:szCs w:val="24"/>
    </w:rPr>
  </w:style>
  <w:style w:type="character" w:customStyle="1" w:styleId="Titre1Car">
    <w:name w:val="Titre 1 Car"/>
    <w:basedOn w:val="Policepardfaut"/>
    <w:link w:val="Titre1"/>
    <w:rsid w:val="0026264F"/>
    <w:rPr>
      <w:rFonts w:ascii="Arial" w:hAnsi="Arial"/>
      <w:b/>
      <w:smallCaps/>
      <w:sz w:val="28"/>
    </w:rPr>
  </w:style>
  <w:style w:type="character" w:customStyle="1" w:styleId="Tableausimple51">
    <w:name w:val="Tableau simple 51"/>
    <w:uiPriority w:val="31"/>
    <w:qFormat/>
    <w:rsid w:val="0026264F"/>
    <w:rPr>
      <w:smallCaps/>
      <w:color w:val="C0504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2570">
      <w:bodyDiv w:val="1"/>
      <w:marLeft w:val="0"/>
      <w:marRight w:val="0"/>
      <w:marTop w:val="0"/>
      <w:marBottom w:val="0"/>
      <w:divBdr>
        <w:top w:val="none" w:sz="0" w:space="0" w:color="auto"/>
        <w:left w:val="none" w:sz="0" w:space="0" w:color="auto"/>
        <w:bottom w:val="none" w:sz="0" w:space="0" w:color="auto"/>
        <w:right w:val="none" w:sz="0" w:space="0" w:color="auto"/>
      </w:divBdr>
    </w:div>
    <w:div w:id="100616580">
      <w:bodyDiv w:val="1"/>
      <w:marLeft w:val="0"/>
      <w:marRight w:val="0"/>
      <w:marTop w:val="0"/>
      <w:marBottom w:val="0"/>
      <w:divBdr>
        <w:top w:val="none" w:sz="0" w:space="0" w:color="auto"/>
        <w:left w:val="none" w:sz="0" w:space="0" w:color="auto"/>
        <w:bottom w:val="none" w:sz="0" w:space="0" w:color="auto"/>
        <w:right w:val="none" w:sz="0" w:space="0" w:color="auto"/>
      </w:divBdr>
    </w:div>
    <w:div w:id="126510700">
      <w:bodyDiv w:val="1"/>
      <w:marLeft w:val="0"/>
      <w:marRight w:val="0"/>
      <w:marTop w:val="0"/>
      <w:marBottom w:val="0"/>
      <w:divBdr>
        <w:top w:val="none" w:sz="0" w:space="0" w:color="auto"/>
        <w:left w:val="none" w:sz="0" w:space="0" w:color="auto"/>
        <w:bottom w:val="none" w:sz="0" w:space="0" w:color="auto"/>
        <w:right w:val="none" w:sz="0" w:space="0" w:color="auto"/>
      </w:divBdr>
      <w:divsChild>
        <w:div w:id="256330991">
          <w:marLeft w:val="0"/>
          <w:marRight w:val="0"/>
          <w:marTop w:val="0"/>
          <w:marBottom w:val="0"/>
          <w:divBdr>
            <w:top w:val="none" w:sz="0" w:space="0" w:color="auto"/>
            <w:left w:val="none" w:sz="0" w:space="0" w:color="auto"/>
            <w:bottom w:val="none" w:sz="0" w:space="0" w:color="auto"/>
            <w:right w:val="none" w:sz="0" w:space="0" w:color="auto"/>
          </w:divBdr>
          <w:divsChild>
            <w:div w:id="1538005501">
              <w:marLeft w:val="0"/>
              <w:marRight w:val="0"/>
              <w:marTop w:val="0"/>
              <w:marBottom w:val="720"/>
              <w:divBdr>
                <w:top w:val="none" w:sz="0" w:space="0" w:color="auto"/>
                <w:left w:val="single" w:sz="12" w:space="0" w:color="CCCCCC"/>
                <w:bottom w:val="single" w:sz="12" w:space="0" w:color="CCCCCC"/>
                <w:right w:val="single" w:sz="12" w:space="0" w:color="CCCCCC"/>
              </w:divBdr>
              <w:divsChild>
                <w:div w:id="893809878">
                  <w:marLeft w:val="0"/>
                  <w:marRight w:val="0"/>
                  <w:marTop w:val="0"/>
                  <w:marBottom w:val="0"/>
                  <w:divBdr>
                    <w:top w:val="none" w:sz="0" w:space="0" w:color="auto"/>
                    <w:left w:val="none" w:sz="0" w:space="0" w:color="auto"/>
                    <w:bottom w:val="single" w:sz="6" w:space="6" w:color="CCCCCC"/>
                    <w:right w:val="none" w:sz="0" w:space="0" w:color="auto"/>
                  </w:divBdr>
                  <w:divsChild>
                    <w:div w:id="29302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24294">
      <w:bodyDiv w:val="1"/>
      <w:marLeft w:val="0"/>
      <w:marRight w:val="0"/>
      <w:marTop w:val="0"/>
      <w:marBottom w:val="0"/>
      <w:divBdr>
        <w:top w:val="none" w:sz="0" w:space="0" w:color="auto"/>
        <w:left w:val="none" w:sz="0" w:space="0" w:color="auto"/>
        <w:bottom w:val="none" w:sz="0" w:space="0" w:color="auto"/>
        <w:right w:val="none" w:sz="0" w:space="0" w:color="auto"/>
      </w:divBdr>
    </w:div>
    <w:div w:id="286086546">
      <w:bodyDiv w:val="1"/>
      <w:marLeft w:val="0"/>
      <w:marRight w:val="0"/>
      <w:marTop w:val="0"/>
      <w:marBottom w:val="0"/>
      <w:divBdr>
        <w:top w:val="none" w:sz="0" w:space="0" w:color="auto"/>
        <w:left w:val="none" w:sz="0" w:space="0" w:color="auto"/>
        <w:bottom w:val="none" w:sz="0" w:space="0" w:color="auto"/>
        <w:right w:val="none" w:sz="0" w:space="0" w:color="auto"/>
      </w:divBdr>
    </w:div>
    <w:div w:id="322323652">
      <w:bodyDiv w:val="1"/>
      <w:marLeft w:val="0"/>
      <w:marRight w:val="0"/>
      <w:marTop w:val="0"/>
      <w:marBottom w:val="0"/>
      <w:divBdr>
        <w:top w:val="none" w:sz="0" w:space="0" w:color="auto"/>
        <w:left w:val="none" w:sz="0" w:space="0" w:color="auto"/>
        <w:bottom w:val="none" w:sz="0" w:space="0" w:color="auto"/>
        <w:right w:val="none" w:sz="0" w:space="0" w:color="auto"/>
      </w:divBdr>
    </w:div>
    <w:div w:id="390738321">
      <w:bodyDiv w:val="1"/>
      <w:marLeft w:val="0"/>
      <w:marRight w:val="0"/>
      <w:marTop w:val="0"/>
      <w:marBottom w:val="0"/>
      <w:divBdr>
        <w:top w:val="none" w:sz="0" w:space="0" w:color="auto"/>
        <w:left w:val="none" w:sz="0" w:space="0" w:color="auto"/>
        <w:bottom w:val="none" w:sz="0" w:space="0" w:color="auto"/>
        <w:right w:val="none" w:sz="0" w:space="0" w:color="auto"/>
      </w:divBdr>
    </w:div>
    <w:div w:id="433939826">
      <w:bodyDiv w:val="1"/>
      <w:marLeft w:val="0"/>
      <w:marRight w:val="0"/>
      <w:marTop w:val="0"/>
      <w:marBottom w:val="0"/>
      <w:divBdr>
        <w:top w:val="none" w:sz="0" w:space="0" w:color="auto"/>
        <w:left w:val="none" w:sz="0" w:space="0" w:color="auto"/>
        <w:bottom w:val="none" w:sz="0" w:space="0" w:color="auto"/>
        <w:right w:val="none" w:sz="0" w:space="0" w:color="auto"/>
      </w:divBdr>
    </w:div>
    <w:div w:id="591007531">
      <w:bodyDiv w:val="1"/>
      <w:marLeft w:val="0"/>
      <w:marRight w:val="0"/>
      <w:marTop w:val="0"/>
      <w:marBottom w:val="0"/>
      <w:divBdr>
        <w:top w:val="none" w:sz="0" w:space="0" w:color="auto"/>
        <w:left w:val="none" w:sz="0" w:space="0" w:color="auto"/>
        <w:bottom w:val="none" w:sz="0" w:space="0" w:color="auto"/>
        <w:right w:val="none" w:sz="0" w:space="0" w:color="auto"/>
      </w:divBdr>
    </w:div>
    <w:div w:id="714282655">
      <w:bodyDiv w:val="1"/>
      <w:marLeft w:val="0"/>
      <w:marRight w:val="0"/>
      <w:marTop w:val="0"/>
      <w:marBottom w:val="0"/>
      <w:divBdr>
        <w:top w:val="none" w:sz="0" w:space="0" w:color="auto"/>
        <w:left w:val="none" w:sz="0" w:space="0" w:color="auto"/>
        <w:bottom w:val="none" w:sz="0" w:space="0" w:color="auto"/>
        <w:right w:val="none" w:sz="0" w:space="0" w:color="auto"/>
      </w:divBdr>
    </w:div>
    <w:div w:id="773675196">
      <w:bodyDiv w:val="1"/>
      <w:marLeft w:val="0"/>
      <w:marRight w:val="0"/>
      <w:marTop w:val="0"/>
      <w:marBottom w:val="0"/>
      <w:divBdr>
        <w:top w:val="none" w:sz="0" w:space="0" w:color="auto"/>
        <w:left w:val="none" w:sz="0" w:space="0" w:color="auto"/>
        <w:bottom w:val="none" w:sz="0" w:space="0" w:color="auto"/>
        <w:right w:val="none" w:sz="0" w:space="0" w:color="auto"/>
      </w:divBdr>
    </w:div>
    <w:div w:id="796870441">
      <w:bodyDiv w:val="1"/>
      <w:marLeft w:val="0"/>
      <w:marRight w:val="0"/>
      <w:marTop w:val="0"/>
      <w:marBottom w:val="0"/>
      <w:divBdr>
        <w:top w:val="none" w:sz="0" w:space="0" w:color="auto"/>
        <w:left w:val="none" w:sz="0" w:space="0" w:color="auto"/>
        <w:bottom w:val="none" w:sz="0" w:space="0" w:color="auto"/>
        <w:right w:val="none" w:sz="0" w:space="0" w:color="auto"/>
      </w:divBdr>
    </w:div>
    <w:div w:id="801775771">
      <w:bodyDiv w:val="1"/>
      <w:marLeft w:val="0"/>
      <w:marRight w:val="0"/>
      <w:marTop w:val="0"/>
      <w:marBottom w:val="0"/>
      <w:divBdr>
        <w:top w:val="none" w:sz="0" w:space="0" w:color="auto"/>
        <w:left w:val="none" w:sz="0" w:space="0" w:color="auto"/>
        <w:bottom w:val="none" w:sz="0" w:space="0" w:color="auto"/>
        <w:right w:val="none" w:sz="0" w:space="0" w:color="auto"/>
      </w:divBdr>
    </w:div>
    <w:div w:id="833225760">
      <w:bodyDiv w:val="1"/>
      <w:marLeft w:val="0"/>
      <w:marRight w:val="0"/>
      <w:marTop w:val="0"/>
      <w:marBottom w:val="0"/>
      <w:divBdr>
        <w:top w:val="none" w:sz="0" w:space="0" w:color="auto"/>
        <w:left w:val="none" w:sz="0" w:space="0" w:color="auto"/>
        <w:bottom w:val="none" w:sz="0" w:space="0" w:color="auto"/>
        <w:right w:val="none" w:sz="0" w:space="0" w:color="auto"/>
      </w:divBdr>
    </w:div>
    <w:div w:id="919950968">
      <w:bodyDiv w:val="1"/>
      <w:marLeft w:val="0"/>
      <w:marRight w:val="0"/>
      <w:marTop w:val="0"/>
      <w:marBottom w:val="0"/>
      <w:divBdr>
        <w:top w:val="none" w:sz="0" w:space="0" w:color="auto"/>
        <w:left w:val="none" w:sz="0" w:space="0" w:color="auto"/>
        <w:bottom w:val="none" w:sz="0" w:space="0" w:color="auto"/>
        <w:right w:val="none" w:sz="0" w:space="0" w:color="auto"/>
      </w:divBdr>
    </w:div>
    <w:div w:id="970475763">
      <w:bodyDiv w:val="1"/>
      <w:marLeft w:val="0"/>
      <w:marRight w:val="0"/>
      <w:marTop w:val="0"/>
      <w:marBottom w:val="0"/>
      <w:divBdr>
        <w:top w:val="none" w:sz="0" w:space="0" w:color="auto"/>
        <w:left w:val="none" w:sz="0" w:space="0" w:color="auto"/>
        <w:bottom w:val="none" w:sz="0" w:space="0" w:color="auto"/>
        <w:right w:val="none" w:sz="0" w:space="0" w:color="auto"/>
      </w:divBdr>
    </w:div>
    <w:div w:id="974985833">
      <w:bodyDiv w:val="1"/>
      <w:marLeft w:val="0"/>
      <w:marRight w:val="0"/>
      <w:marTop w:val="0"/>
      <w:marBottom w:val="0"/>
      <w:divBdr>
        <w:top w:val="none" w:sz="0" w:space="0" w:color="auto"/>
        <w:left w:val="none" w:sz="0" w:space="0" w:color="auto"/>
        <w:bottom w:val="none" w:sz="0" w:space="0" w:color="auto"/>
        <w:right w:val="none" w:sz="0" w:space="0" w:color="auto"/>
      </w:divBdr>
    </w:div>
    <w:div w:id="1055204546">
      <w:bodyDiv w:val="1"/>
      <w:marLeft w:val="0"/>
      <w:marRight w:val="0"/>
      <w:marTop w:val="0"/>
      <w:marBottom w:val="0"/>
      <w:divBdr>
        <w:top w:val="none" w:sz="0" w:space="0" w:color="auto"/>
        <w:left w:val="none" w:sz="0" w:space="0" w:color="auto"/>
        <w:bottom w:val="none" w:sz="0" w:space="0" w:color="auto"/>
        <w:right w:val="none" w:sz="0" w:space="0" w:color="auto"/>
      </w:divBdr>
    </w:div>
    <w:div w:id="1085034634">
      <w:bodyDiv w:val="1"/>
      <w:marLeft w:val="0"/>
      <w:marRight w:val="0"/>
      <w:marTop w:val="0"/>
      <w:marBottom w:val="0"/>
      <w:divBdr>
        <w:top w:val="none" w:sz="0" w:space="0" w:color="auto"/>
        <w:left w:val="none" w:sz="0" w:space="0" w:color="auto"/>
        <w:bottom w:val="none" w:sz="0" w:space="0" w:color="auto"/>
        <w:right w:val="none" w:sz="0" w:space="0" w:color="auto"/>
      </w:divBdr>
    </w:div>
    <w:div w:id="1091587511">
      <w:bodyDiv w:val="1"/>
      <w:marLeft w:val="0"/>
      <w:marRight w:val="0"/>
      <w:marTop w:val="0"/>
      <w:marBottom w:val="0"/>
      <w:divBdr>
        <w:top w:val="none" w:sz="0" w:space="0" w:color="auto"/>
        <w:left w:val="none" w:sz="0" w:space="0" w:color="auto"/>
        <w:bottom w:val="none" w:sz="0" w:space="0" w:color="auto"/>
        <w:right w:val="none" w:sz="0" w:space="0" w:color="auto"/>
      </w:divBdr>
    </w:div>
    <w:div w:id="1095831360">
      <w:bodyDiv w:val="1"/>
      <w:marLeft w:val="0"/>
      <w:marRight w:val="0"/>
      <w:marTop w:val="0"/>
      <w:marBottom w:val="0"/>
      <w:divBdr>
        <w:top w:val="none" w:sz="0" w:space="0" w:color="auto"/>
        <w:left w:val="none" w:sz="0" w:space="0" w:color="auto"/>
        <w:bottom w:val="none" w:sz="0" w:space="0" w:color="auto"/>
        <w:right w:val="none" w:sz="0" w:space="0" w:color="auto"/>
      </w:divBdr>
    </w:div>
    <w:div w:id="1098258048">
      <w:bodyDiv w:val="1"/>
      <w:marLeft w:val="0"/>
      <w:marRight w:val="0"/>
      <w:marTop w:val="0"/>
      <w:marBottom w:val="0"/>
      <w:divBdr>
        <w:top w:val="none" w:sz="0" w:space="0" w:color="auto"/>
        <w:left w:val="none" w:sz="0" w:space="0" w:color="auto"/>
        <w:bottom w:val="none" w:sz="0" w:space="0" w:color="auto"/>
        <w:right w:val="none" w:sz="0" w:space="0" w:color="auto"/>
      </w:divBdr>
      <w:divsChild>
        <w:div w:id="1960915890">
          <w:marLeft w:val="0"/>
          <w:marRight w:val="0"/>
          <w:marTop w:val="0"/>
          <w:marBottom w:val="0"/>
          <w:divBdr>
            <w:top w:val="none" w:sz="0" w:space="0" w:color="auto"/>
            <w:left w:val="none" w:sz="0" w:space="0" w:color="auto"/>
            <w:bottom w:val="none" w:sz="0" w:space="0" w:color="auto"/>
            <w:right w:val="none" w:sz="0" w:space="0" w:color="auto"/>
          </w:divBdr>
          <w:divsChild>
            <w:div w:id="129179973">
              <w:marLeft w:val="0"/>
              <w:marRight w:val="0"/>
              <w:marTop w:val="0"/>
              <w:marBottom w:val="720"/>
              <w:divBdr>
                <w:top w:val="none" w:sz="0" w:space="0" w:color="auto"/>
                <w:left w:val="single" w:sz="12" w:space="0" w:color="CCCCCC"/>
                <w:bottom w:val="single" w:sz="12" w:space="0" w:color="CCCCCC"/>
                <w:right w:val="single" w:sz="12" w:space="0" w:color="CCCCCC"/>
              </w:divBdr>
              <w:divsChild>
                <w:div w:id="393551570">
                  <w:marLeft w:val="0"/>
                  <w:marRight w:val="0"/>
                  <w:marTop w:val="0"/>
                  <w:marBottom w:val="0"/>
                  <w:divBdr>
                    <w:top w:val="none" w:sz="0" w:space="0" w:color="auto"/>
                    <w:left w:val="none" w:sz="0" w:space="0" w:color="auto"/>
                    <w:bottom w:val="single" w:sz="6" w:space="6" w:color="CCCCCC"/>
                    <w:right w:val="none" w:sz="0" w:space="0" w:color="auto"/>
                  </w:divBdr>
                  <w:divsChild>
                    <w:div w:id="886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930127">
      <w:bodyDiv w:val="1"/>
      <w:marLeft w:val="0"/>
      <w:marRight w:val="0"/>
      <w:marTop w:val="0"/>
      <w:marBottom w:val="0"/>
      <w:divBdr>
        <w:top w:val="none" w:sz="0" w:space="0" w:color="auto"/>
        <w:left w:val="none" w:sz="0" w:space="0" w:color="auto"/>
        <w:bottom w:val="none" w:sz="0" w:space="0" w:color="auto"/>
        <w:right w:val="none" w:sz="0" w:space="0" w:color="auto"/>
      </w:divBdr>
      <w:divsChild>
        <w:div w:id="1513448900">
          <w:marLeft w:val="0"/>
          <w:marRight w:val="0"/>
          <w:marTop w:val="0"/>
          <w:marBottom w:val="0"/>
          <w:divBdr>
            <w:top w:val="none" w:sz="0" w:space="0" w:color="auto"/>
            <w:left w:val="none" w:sz="0" w:space="0" w:color="auto"/>
            <w:bottom w:val="none" w:sz="0" w:space="0" w:color="auto"/>
            <w:right w:val="none" w:sz="0" w:space="0" w:color="auto"/>
          </w:divBdr>
          <w:divsChild>
            <w:div w:id="1830441301">
              <w:marLeft w:val="0"/>
              <w:marRight w:val="0"/>
              <w:marTop w:val="0"/>
              <w:marBottom w:val="720"/>
              <w:divBdr>
                <w:top w:val="none" w:sz="0" w:space="0" w:color="auto"/>
                <w:left w:val="single" w:sz="12" w:space="0" w:color="CCCCCC"/>
                <w:bottom w:val="single" w:sz="12" w:space="0" w:color="CCCCCC"/>
                <w:right w:val="single" w:sz="12" w:space="0" w:color="CCCCCC"/>
              </w:divBdr>
              <w:divsChild>
                <w:div w:id="909539970">
                  <w:marLeft w:val="0"/>
                  <w:marRight w:val="0"/>
                  <w:marTop w:val="0"/>
                  <w:marBottom w:val="0"/>
                  <w:divBdr>
                    <w:top w:val="none" w:sz="0" w:space="0" w:color="auto"/>
                    <w:left w:val="none" w:sz="0" w:space="0" w:color="auto"/>
                    <w:bottom w:val="single" w:sz="6" w:space="6" w:color="CCCCCC"/>
                    <w:right w:val="none" w:sz="0" w:space="0" w:color="auto"/>
                  </w:divBdr>
                  <w:divsChild>
                    <w:div w:id="567299883">
                      <w:marLeft w:val="0"/>
                      <w:marRight w:val="0"/>
                      <w:marTop w:val="0"/>
                      <w:marBottom w:val="0"/>
                      <w:divBdr>
                        <w:top w:val="none" w:sz="0" w:space="0" w:color="auto"/>
                        <w:left w:val="none" w:sz="0" w:space="0" w:color="auto"/>
                        <w:bottom w:val="none" w:sz="0" w:space="0" w:color="auto"/>
                        <w:right w:val="none" w:sz="0" w:space="0" w:color="auto"/>
                      </w:divBdr>
                      <w:divsChild>
                        <w:div w:id="864320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45927438">
      <w:bodyDiv w:val="1"/>
      <w:marLeft w:val="0"/>
      <w:marRight w:val="0"/>
      <w:marTop w:val="0"/>
      <w:marBottom w:val="0"/>
      <w:divBdr>
        <w:top w:val="none" w:sz="0" w:space="0" w:color="auto"/>
        <w:left w:val="none" w:sz="0" w:space="0" w:color="auto"/>
        <w:bottom w:val="none" w:sz="0" w:space="0" w:color="auto"/>
        <w:right w:val="none" w:sz="0" w:space="0" w:color="auto"/>
      </w:divBdr>
      <w:divsChild>
        <w:div w:id="540047330">
          <w:marLeft w:val="0"/>
          <w:marRight w:val="0"/>
          <w:marTop w:val="626"/>
          <w:marBottom w:val="188"/>
          <w:divBdr>
            <w:top w:val="none" w:sz="0" w:space="0" w:color="auto"/>
            <w:left w:val="none" w:sz="0" w:space="0" w:color="auto"/>
            <w:bottom w:val="none" w:sz="0" w:space="0" w:color="auto"/>
            <w:right w:val="none" w:sz="0" w:space="0" w:color="auto"/>
          </w:divBdr>
          <w:divsChild>
            <w:div w:id="2083211490">
              <w:marLeft w:val="0"/>
              <w:marRight w:val="0"/>
              <w:marTop w:val="0"/>
              <w:marBottom w:val="0"/>
              <w:divBdr>
                <w:top w:val="none" w:sz="0" w:space="0" w:color="auto"/>
                <w:left w:val="none" w:sz="0" w:space="0" w:color="auto"/>
                <w:bottom w:val="none" w:sz="0" w:space="0" w:color="auto"/>
                <w:right w:val="none" w:sz="0" w:space="0" w:color="auto"/>
              </w:divBdr>
              <w:divsChild>
                <w:div w:id="147210271">
                  <w:marLeft w:val="125"/>
                  <w:marRight w:val="0"/>
                  <w:marTop w:val="0"/>
                  <w:marBottom w:val="0"/>
                  <w:divBdr>
                    <w:top w:val="none" w:sz="0" w:space="0" w:color="auto"/>
                    <w:left w:val="none" w:sz="0" w:space="0" w:color="auto"/>
                    <w:bottom w:val="none" w:sz="0" w:space="0" w:color="auto"/>
                    <w:right w:val="none" w:sz="0" w:space="0" w:color="auto"/>
                  </w:divBdr>
                  <w:divsChild>
                    <w:div w:id="1812937575">
                      <w:marLeft w:val="0"/>
                      <w:marRight w:val="0"/>
                      <w:marTop w:val="0"/>
                      <w:marBottom w:val="0"/>
                      <w:divBdr>
                        <w:top w:val="none" w:sz="0" w:space="0" w:color="auto"/>
                        <w:left w:val="none" w:sz="0" w:space="0" w:color="auto"/>
                        <w:bottom w:val="none" w:sz="0" w:space="0" w:color="auto"/>
                        <w:right w:val="none" w:sz="0" w:space="0" w:color="auto"/>
                      </w:divBdr>
                      <w:divsChild>
                        <w:div w:id="1456831172">
                          <w:marLeft w:val="0"/>
                          <w:marRight w:val="0"/>
                          <w:marTop w:val="0"/>
                          <w:marBottom w:val="0"/>
                          <w:divBdr>
                            <w:top w:val="none" w:sz="0" w:space="0" w:color="auto"/>
                            <w:left w:val="none" w:sz="0" w:space="0" w:color="auto"/>
                            <w:bottom w:val="none" w:sz="0" w:space="0" w:color="auto"/>
                            <w:right w:val="none" w:sz="0" w:space="0" w:color="auto"/>
                          </w:divBdr>
                          <w:divsChild>
                            <w:div w:id="1391417809">
                              <w:marLeft w:val="0"/>
                              <w:marRight w:val="0"/>
                              <w:marTop w:val="250"/>
                              <w:marBottom w:val="2003"/>
                              <w:divBdr>
                                <w:top w:val="none" w:sz="0" w:space="0" w:color="auto"/>
                                <w:left w:val="none" w:sz="0" w:space="0" w:color="auto"/>
                                <w:bottom w:val="none" w:sz="0" w:space="0" w:color="auto"/>
                                <w:right w:val="none" w:sz="0" w:space="0" w:color="auto"/>
                              </w:divBdr>
                              <w:divsChild>
                                <w:div w:id="44388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295339">
      <w:bodyDiv w:val="1"/>
      <w:marLeft w:val="0"/>
      <w:marRight w:val="0"/>
      <w:marTop w:val="0"/>
      <w:marBottom w:val="0"/>
      <w:divBdr>
        <w:top w:val="none" w:sz="0" w:space="0" w:color="auto"/>
        <w:left w:val="none" w:sz="0" w:space="0" w:color="auto"/>
        <w:bottom w:val="none" w:sz="0" w:space="0" w:color="auto"/>
        <w:right w:val="none" w:sz="0" w:space="0" w:color="auto"/>
      </w:divBdr>
    </w:div>
    <w:div w:id="1213926422">
      <w:bodyDiv w:val="1"/>
      <w:marLeft w:val="0"/>
      <w:marRight w:val="0"/>
      <w:marTop w:val="0"/>
      <w:marBottom w:val="0"/>
      <w:divBdr>
        <w:top w:val="none" w:sz="0" w:space="0" w:color="auto"/>
        <w:left w:val="none" w:sz="0" w:space="0" w:color="auto"/>
        <w:bottom w:val="none" w:sz="0" w:space="0" w:color="auto"/>
        <w:right w:val="none" w:sz="0" w:space="0" w:color="auto"/>
      </w:divBdr>
    </w:div>
    <w:div w:id="1289891343">
      <w:bodyDiv w:val="1"/>
      <w:marLeft w:val="0"/>
      <w:marRight w:val="0"/>
      <w:marTop w:val="0"/>
      <w:marBottom w:val="0"/>
      <w:divBdr>
        <w:top w:val="none" w:sz="0" w:space="0" w:color="auto"/>
        <w:left w:val="none" w:sz="0" w:space="0" w:color="auto"/>
        <w:bottom w:val="none" w:sz="0" w:space="0" w:color="auto"/>
        <w:right w:val="none" w:sz="0" w:space="0" w:color="auto"/>
      </w:divBdr>
    </w:div>
    <w:div w:id="1325475603">
      <w:bodyDiv w:val="1"/>
      <w:marLeft w:val="0"/>
      <w:marRight w:val="0"/>
      <w:marTop w:val="0"/>
      <w:marBottom w:val="0"/>
      <w:divBdr>
        <w:top w:val="none" w:sz="0" w:space="0" w:color="auto"/>
        <w:left w:val="none" w:sz="0" w:space="0" w:color="auto"/>
        <w:bottom w:val="none" w:sz="0" w:space="0" w:color="auto"/>
        <w:right w:val="none" w:sz="0" w:space="0" w:color="auto"/>
      </w:divBdr>
    </w:div>
    <w:div w:id="1353150482">
      <w:bodyDiv w:val="1"/>
      <w:marLeft w:val="0"/>
      <w:marRight w:val="0"/>
      <w:marTop w:val="0"/>
      <w:marBottom w:val="0"/>
      <w:divBdr>
        <w:top w:val="none" w:sz="0" w:space="0" w:color="auto"/>
        <w:left w:val="none" w:sz="0" w:space="0" w:color="auto"/>
        <w:bottom w:val="none" w:sz="0" w:space="0" w:color="auto"/>
        <w:right w:val="none" w:sz="0" w:space="0" w:color="auto"/>
      </w:divBdr>
    </w:div>
    <w:div w:id="1402098433">
      <w:bodyDiv w:val="1"/>
      <w:marLeft w:val="0"/>
      <w:marRight w:val="0"/>
      <w:marTop w:val="0"/>
      <w:marBottom w:val="0"/>
      <w:divBdr>
        <w:top w:val="none" w:sz="0" w:space="0" w:color="auto"/>
        <w:left w:val="none" w:sz="0" w:space="0" w:color="auto"/>
        <w:bottom w:val="none" w:sz="0" w:space="0" w:color="auto"/>
        <w:right w:val="none" w:sz="0" w:space="0" w:color="auto"/>
      </w:divBdr>
    </w:div>
    <w:div w:id="1402945204">
      <w:bodyDiv w:val="1"/>
      <w:marLeft w:val="0"/>
      <w:marRight w:val="0"/>
      <w:marTop w:val="0"/>
      <w:marBottom w:val="0"/>
      <w:divBdr>
        <w:top w:val="none" w:sz="0" w:space="0" w:color="auto"/>
        <w:left w:val="none" w:sz="0" w:space="0" w:color="auto"/>
        <w:bottom w:val="none" w:sz="0" w:space="0" w:color="auto"/>
        <w:right w:val="none" w:sz="0" w:space="0" w:color="auto"/>
      </w:divBdr>
    </w:div>
    <w:div w:id="1413234941">
      <w:bodyDiv w:val="1"/>
      <w:marLeft w:val="0"/>
      <w:marRight w:val="0"/>
      <w:marTop w:val="0"/>
      <w:marBottom w:val="0"/>
      <w:divBdr>
        <w:top w:val="none" w:sz="0" w:space="0" w:color="auto"/>
        <w:left w:val="none" w:sz="0" w:space="0" w:color="auto"/>
        <w:bottom w:val="none" w:sz="0" w:space="0" w:color="auto"/>
        <w:right w:val="none" w:sz="0" w:space="0" w:color="auto"/>
      </w:divBdr>
    </w:div>
    <w:div w:id="1440763183">
      <w:bodyDiv w:val="1"/>
      <w:marLeft w:val="0"/>
      <w:marRight w:val="0"/>
      <w:marTop w:val="0"/>
      <w:marBottom w:val="0"/>
      <w:divBdr>
        <w:top w:val="none" w:sz="0" w:space="0" w:color="auto"/>
        <w:left w:val="none" w:sz="0" w:space="0" w:color="auto"/>
        <w:bottom w:val="none" w:sz="0" w:space="0" w:color="auto"/>
        <w:right w:val="none" w:sz="0" w:space="0" w:color="auto"/>
      </w:divBdr>
    </w:div>
    <w:div w:id="1447459679">
      <w:bodyDiv w:val="1"/>
      <w:marLeft w:val="0"/>
      <w:marRight w:val="0"/>
      <w:marTop w:val="0"/>
      <w:marBottom w:val="0"/>
      <w:divBdr>
        <w:top w:val="none" w:sz="0" w:space="0" w:color="auto"/>
        <w:left w:val="none" w:sz="0" w:space="0" w:color="auto"/>
        <w:bottom w:val="none" w:sz="0" w:space="0" w:color="auto"/>
        <w:right w:val="none" w:sz="0" w:space="0" w:color="auto"/>
      </w:divBdr>
    </w:div>
    <w:div w:id="1529443338">
      <w:bodyDiv w:val="1"/>
      <w:marLeft w:val="0"/>
      <w:marRight w:val="0"/>
      <w:marTop w:val="0"/>
      <w:marBottom w:val="0"/>
      <w:divBdr>
        <w:top w:val="none" w:sz="0" w:space="0" w:color="auto"/>
        <w:left w:val="none" w:sz="0" w:space="0" w:color="auto"/>
        <w:bottom w:val="none" w:sz="0" w:space="0" w:color="auto"/>
        <w:right w:val="none" w:sz="0" w:space="0" w:color="auto"/>
      </w:divBdr>
    </w:div>
    <w:div w:id="1538393995">
      <w:bodyDiv w:val="1"/>
      <w:marLeft w:val="0"/>
      <w:marRight w:val="0"/>
      <w:marTop w:val="0"/>
      <w:marBottom w:val="0"/>
      <w:divBdr>
        <w:top w:val="none" w:sz="0" w:space="0" w:color="auto"/>
        <w:left w:val="none" w:sz="0" w:space="0" w:color="auto"/>
        <w:bottom w:val="none" w:sz="0" w:space="0" w:color="auto"/>
        <w:right w:val="none" w:sz="0" w:space="0" w:color="auto"/>
      </w:divBdr>
    </w:div>
    <w:div w:id="1592468553">
      <w:bodyDiv w:val="1"/>
      <w:marLeft w:val="0"/>
      <w:marRight w:val="0"/>
      <w:marTop w:val="0"/>
      <w:marBottom w:val="0"/>
      <w:divBdr>
        <w:top w:val="none" w:sz="0" w:space="0" w:color="auto"/>
        <w:left w:val="none" w:sz="0" w:space="0" w:color="auto"/>
        <w:bottom w:val="none" w:sz="0" w:space="0" w:color="auto"/>
        <w:right w:val="none" w:sz="0" w:space="0" w:color="auto"/>
      </w:divBdr>
    </w:div>
    <w:div w:id="1594893095">
      <w:bodyDiv w:val="1"/>
      <w:marLeft w:val="0"/>
      <w:marRight w:val="0"/>
      <w:marTop w:val="0"/>
      <w:marBottom w:val="0"/>
      <w:divBdr>
        <w:top w:val="none" w:sz="0" w:space="0" w:color="auto"/>
        <w:left w:val="none" w:sz="0" w:space="0" w:color="auto"/>
        <w:bottom w:val="none" w:sz="0" w:space="0" w:color="auto"/>
        <w:right w:val="none" w:sz="0" w:space="0" w:color="auto"/>
      </w:divBdr>
    </w:div>
    <w:div w:id="1608391275">
      <w:bodyDiv w:val="1"/>
      <w:marLeft w:val="0"/>
      <w:marRight w:val="0"/>
      <w:marTop w:val="0"/>
      <w:marBottom w:val="0"/>
      <w:divBdr>
        <w:top w:val="none" w:sz="0" w:space="0" w:color="auto"/>
        <w:left w:val="none" w:sz="0" w:space="0" w:color="auto"/>
        <w:bottom w:val="none" w:sz="0" w:space="0" w:color="auto"/>
        <w:right w:val="none" w:sz="0" w:space="0" w:color="auto"/>
      </w:divBdr>
    </w:div>
    <w:div w:id="1649480500">
      <w:bodyDiv w:val="1"/>
      <w:marLeft w:val="0"/>
      <w:marRight w:val="0"/>
      <w:marTop w:val="0"/>
      <w:marBottom w:val="0"/>
      <w:divBdr>
        <w:top w:val="none" w:sz="0" w:space="0" w:color="auto"/>
        <w:left w:val="none" w:sz="0" w:space="0" w:color="auto"/>
        <w:bottom w:val="none" w:sz="0" w:space="0" w:color="auto"/>
        <w:right w:val="none" w:sz="0" w:space="0" w:color="auto"/>
      </w:divBdr>
    </w:div>
    <w:div w:id="1674600784">
      <w:bodyDiv w:val="1"/>
      <w:marLeft w:val="0"/>
      <w:marRight w:val="0"/>
      <w:marTop w:val="0"/>
      <w:marBottom w:val="0"/>
      <w:divBdr>
        <w:top w:val="none" w:sz="0" w:space="0" w:color="auto"/>
        <w:left w:val="none" w:sz="0" w:space="0" w:color="auto"/>
        <w:bottom w:val="none" w:sz="0" w:space="0" w:color="auto"/>
        <w:right w:val="none" w:sz="0" w:space="0" w:color="auto"/>
      </w:divBdr>
      <w:divsChild>
        <w:div w:id="407922414">
          <w:marLeft w:val="0"/>
          <w:marRight w:val="0"/>
          <w:marTop w:val="626"/>
          <w:marBottom w:val="188"/>
          <w:divBdr>
            <w:top w:val="none" w:sz="0" w:space="0" w:color="auto"/>
            <w:left w:val="none" w:sz="0" w:space="0" w:color="auto"/>
            <w:bottom w:val="none" w:sz="0" w:space="0" w:color="auto"/>
            <w:right w:val="none" w:sz="0" w:space="0" w:color="auto"/>
          </w:divBdr>
          <w:divsChild>
            <w:div w:id="719520585">
              <w:marLeft w:val="0"/>
              <w:marRight w:val="0"/>
              <w:marTop w:val="0"/>
              <w:marBottom w:val="0"/>
              <w:divBdr>
                <w:top w:val="none" w:sz="0" w:space="0" w:color="auto"/>
                <w:left w:val="none" w:sz="0" w:space="0" w:color="auto"/>
                <w:bottom w:val="none" w:sz="0" w:space="0" w:color="auto"/>
                <w:right w:val="none" w:sz="0" w:space="0" w:color="auto"/>
              </w:divBdr>
              <w:divsChild>
                <w:div w:id="333148356">
                  <w:marLeft w:val="125"/>
                  <w:marRight w:val="0"/>
                  <w:marTop w:val="0"/>
                  <w:marBottom w:val="0"/>
                  <w:divBdr>
                    <w:top w:val="none" w:sz="0" w:space="0" w:color="auto"/>
                    <w:left w:val="none" w:sz="0" w:space="0" w:color="auto"/>
                    <w:bottom w:val="none" w:sz="0" w:space="0" w:color="auto"/>
                    <w:right w:val="none" w:sz="0" w:space="0" w:color="auto"/>
                  </w:divBdr>
                  <w:divsChild>
                    <w:div w:id="954285521">
                      <w:marLeft w:val="0"/>
                      <w:marRight w:val="0"/>
                      <w:marTop w:val="0"/>
                      <w:marBottom w:val="0"/>
                      <w:divBdr>
                        <w:top w:val="none" w:sz="0" w:space="0" w:color="auto"/>
                        <w:left w:val="none" w:sz="0" w:space="0" w:color="auto"/>
                        <w:bottom w:val="none" w:sz="0" w:space="0" w:color="auto"/>
                        <w:right w:val="none" w:sz="0" w:space="0" w:color="auto"/>
                      </w:divBdr>
                      <w:divsChild>
                        <w:div w:id="172499775">
                          <w:marLeft w:val="0"/>
                          <w:marRight w:val="0"/>
                          <w:marTop w:val="0"/>
                          <w:marBottom w:val="0"/>
                          <w:divBdr>
                            <w:top w:val="none" w:sz="0" w:space="0" w:color="auto"/>
                            <w:left w:val="none" w:sz="0" w:space="0" w:color="auto"/>
                            <w:bottom w:val="none" w:sz="0" w:space="0" w:color="auto"/>
                            <w:right w:val="none" w:sz="0" w:space="0" w:color="auto"/>
                          </w:divBdr>
                          <w:divsChild>
                            <w:div w:id="92675191">
                              <w:marLeft w:val="0"/>
                              <w:marRight w:val="0"/>
                              <w:marTop w:val="250"/>
                              <w:marBottom w:val="2003"/>
                              <w:divBdr>
                                <w:top w:val="none" w:sz="0" w:space="0" w:color="auto"/>
                                <w:left w:val="none" w:sz="0" w:space="0" w:color="auto"/>
                                <w:bottom w:val="none" w:sz="0" w:space="0" w:color="auto"/>
                                <w:right w:val="none" w:sz="0" w:space="0" w:color="auto"/>
                              </w:divBdr>
                              <w:divsChild>
                                <w:div w:id="149383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853543">
      <w:bodyDiv w:val="1"/>
      <w:marLeft w:val="0"/>
      <w:marRight w:val="0"/>
      <w:marTop w:val="0"/>
      <w:marBottom w:val="0"/>
      <w:divBdr>
        <w:top w:val="none" w:sz="0" w:space="0" w:color="auto"/>
        <w:left w:val="none" w:sz="0" w:space="0" w:color="auto"/>
        <w:bottom w:val="none" w:sz="0" w:space="0" w:color="auto"/>
        <w:right w:val="none" w:sz="0" w:space="0" w:color="auto"/>
      </w:divBdr>
    </w:div>
    <w:div w:id="1834878634">
      <w:bodyDiv w:val="1"/>
      <w:marLeft w:val="0"/>
      <w:marRight w:val="0"/>
      <w:marTop w:val="0"/>
      <w:marBottom w:val="0"/>
      <w:divBdr>
        <w:top w:val="none" w:sz="0" w:space="0" w:color="auto"/>
        <w:left w:val="none" w:sz="0" w:space="0" w:color="auto"/>
        <w:bottom w:val="none" w:sz="0" w:space="0" w:color="auto"/>
        <w:right w:val="none" w:sz="0" w:space="0" w:color="auto"/>
      </w:divBdr>
    </w:div>
    <w:div w:id="1863081271">
      <w:bodyDiv w:val="1"/>
      <w:marLeft w:val="0"/>
      <w:marRight w:val="0"/>
      <w:marTop w:val="0"/>
      <w:marBottom w:val="0"/>
      <w:divBdr>
        <w:top w:val="none" w:sz="0" w:space="0" w:color="auto"/>
        <w:left w:val="none" w:sz="0" w:space="0" w:color="auto"/>
        <w:bottom w:val="none" w:sz="0" w:space="0" w:color="auto"/>
        <w:right w:val="none" w:sz="0" w:space="0" w:color="auto"/>
      </w:divBdr>
    </w:div>
    <w:div w:id="1933968769">
      <w:bodyDiv w:val="1"/>
      <w:marLeft w:val="0"/>
      <w:marRight w:val="0"/>
      <w:marTop w:val="0"/>
      <w:marBottom w:val="0"/>
      <w:divBdr>
        <w:top w:val="none" w:sz="0" w:space="0" w:color="auto"/>
        <w:left w:val="none" w:sz="0" w:space="0" w:color="auto"/>
        <w:bottom w:val="none" w:sz="0" w:space="0" w:color="auto"/>
        <w:right w:val="none" w:sz="0" w:space="0" w:color="auto"/>
      </w:divBdr>
    </w:div>
    <w:div w:id="1967394582">
      <w:bodyDiv w:val="1"/>
      <w:marLeft w:val="0"/>
      <w:marRight w:val="0"/>
      <w:marTop w:val="0"/>
      <w:marBottom w:val="0"/>
      <w:divBdr>
        <w:top w:val="none" w:sz="0" w:space="0" w:color="auto"/>
        <w:left w:val="none" w:sz="0" w:space="0" w:color="auto"/>
        <w:bottom w:val="none" w:sz="0" w:space="0" w:color="auto"/>
        <w:right w:val="none" w:sz="0" w:space="0" w:color="auto"/>
      </w:divBdr>
      <w:divsChild>
        <w:div w:id="233392486">
          <w:marLeft w:val="0"/>
          <w:marRight w:val="0"/>
          <w:marTop w:val="0"/>
          <w:marBottom w:val="0"/>
          <w:divBdr>
            <w:top w:val="none" w:sz="0" w:space="0" w:color="auto"/>
            <w:left w:val="none" w:sz="0" w:space="0" w:color="auto"/>
            <w:bottom w:val="none" w:sz="0" w:space="0" w:color="auto"/>
            <w:right w:val="none" w:sz="0" w:space="0" w:color="auto"/>
          </w:divBdr>
          <w:divsChild>
            <w:div w:id="38668205">
              <w:marLeft w:val="0"/>
              <w:marRight w:val="0"/>
              <w:marTop w:val="0"/>
              <w:marBottom w:val="720"/>
              <w:divBdr>
                <w:top w:val="none" w:sz="0" w:space="0" w:color="auto"/>
                <w:left w:val="single" w:sz="12" w:space="0" w:color="CCCCCC"/>
                <w:bottom w:val="single" w:sz="12" w:space="0" w:color="CCCCCC"/>
                <w:right w:val="single" w:sz="12" w:space="0" w:color="CCCCCC"/>
              </w:divBdr>
              <w:divsChild>
                <w:div w:id="1289050225">
                  <w:marLeft w:val="0"/>
                  <w:marRight w:val="0"/>
                  <w:marTop w:val="0"/>
                  <w:marBottom w:val="0"/>
                  <w:divBdr>
                    <w:top w:val="none" w:sz="0" w:space="0" w:color="auto"/>
                    <w:left w:val="none" w:sz="0" w:space="0" w:color="auto"/>
                    <w:bottom w:val="single" w:sz="6" w:space="6" w:color="CCCCCC"/>
                    <w:right w:val="none" w:sz="0" w:space="0" w:color="auto"/>
                  </w:divBdr>
                  <w:divsChild>
                    <w:div w:id="325014038">
                      <w:marLeft w:val="0"/>
                      <w:marRight w:val="0"/>
                      <w:marTop w:val="0"/>
                      <w:marBottom w:val="0"/>
                      <w:divBdr>
                        <w:top w:val="none" w:sz="0" w:space="0" w:color="auto"/>
                        <w:left w:val="none" w:sz="0" w:space="0" w:color="auto"/>
                        <w:bottom w:val="none" w:sz="0" w:space="0" w:color="auto"/>
                        <w:right w:val="none" w:sz="0" w:space="0" w:color="auto"/>
                      </w:divBdr>
                      <w:divsChild>
                        <w:div w:id="1258295926">
                          <w:marLeft w:val="0"/>
                          <w:marRight w:val="0"/>
                          <w:marTop w:val="0"/>
                          <w:marBottom w:val="0"/>
                          <w:divBdr>
                            <w:top w:val="none" w:sz="0" w:space="0" w:color="auto"/>
                            <w:left w:val="none" w:sz="0" w:space="0" w:color="auto"/>
                            <w:bottom w:val="none" w:sz="0" w:space="0" w:color="auto"/>
                            <w:right w:val="none" w:sz="0" w:space="0" w:color="auto"/>
                          </w:divBdr>
                          <w:divsChild>
                            <w:div w:id="134166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229840">
      <w:bodyDiv w:val="1"/>
      <w:marLeft w:val="0"/>
      <w:marRight w:val="0"/>
      <w:marTop w:val="0"/>
      <w:marBottom w:val="0"/>
      <w:divBdr>
        <w:top w:val="none" w:sz="0" w:space="0" w:color="auto"/>
        <w:left w:val="none" w:sz="0" w:space="0" w:color="auto"/>
        <w:bottom w:val="none" w:sz="0" w:space="0" w:color="auto"/>
        <w:right w:val="none" w:sz="0" w:space="0" w:color="auto"/>
      </w:divBdr>
      <w:divsChild>
        <w:div w:id="693507170">
          <w:marLeft w:val="0"/>
          <w:marRight w:val="0"/>
          <w:marTop w:val="0"/>
          <w:marBottom w:val="0"/>
          <w:divBdr>
            <w:top w:val="none" w:sz="0" w:space="0" w:color="auto"/>
            <w:left w:val="none" w:sz="0" w:space="0" w:color="auto"/>
            <w:bottom w:val="none" w:sz="0" w:space="0" w:color="auto"/>
            <w:right w:val="none" w:sz="0" w:space="0" w:color="auto"/>
          </w:divBdr>
          <w:divsChild>
            <w:div w:id="501089865">
              <w:marLeft w:val="0"/>
              <w:marRight w:val="0"/>
              <w:marTop w:val="0"/>
              <w:marBottom w:val="720"/>
              <w:divBdr>
                <w:top w:val="none" w:sz="0" w:space="0" w:color="auto"/>
                <w:left w:val="single" w:sz="12" w:space="0" w:color="CCCCCC"/>
                <w:bottom w:val="single" w:sz="12" w:space="0" w:color="CCCCCC"/>
                <w:right w:val="single" w:sz="12" w:space="0" w:color="CCCCCC"/>
              </w:divBdr>
              <w:divsChild>
                <w:div w:id="1191800850">
                  <w:marLeft w:val="0"/>
                  <w:marRight w:val="0"/>
                  <w:marTop w:val="0"/>
                  <w:marBottom w:val="0"/>
                  <w:divBdr>
                    <w:top w:val="none" w:sz="0" w:space="0" w:color="auto"/>
                    <w:left w:val="none" w:sz="0" w:space="0" w:color="auto"/>
                    <w:bottom w:val="single" w:sz="6" w:space="6" w:color="CCCCCC"/>
                    <w:right w:val="none" w:sz="0" w:space="0" w:color="auto"/>
                  </w:divBdr>
                  <w:divsChild>
                    <w:div w:id="2022589167">
                      <w:marLeft w:val="0"/>
                      <w:marRight w:val="0"/>
                      <w:marTop w:val="0"/>
                      <w:marBottom w:val="0"/>
                      <w:divBdr>
                        <w:top w:val="none" w:sz="0" w:space="0" w:color="auto"/>
                        <w:left w:val="none" w:sz="0" w:space="0" w:color="auto"/>
                        <w:bottom w:val="none" w:sz="0" w:space="0" w:color="auto"/>
                        <w:right w:val="none" w:sz="0" w:space="0" w:color="auto"/>
                      </w:divBdr>
                      <w:divsChild>
                        <w:div w:id="1763258314">
                          <w:blockQuote w:val="1"/>
                          <w:marLeft w:val="75"/>
                          <w:marRight w:val="720"/>
                          <w:marTop w:val="100"/>
                          <w:marBottom w:val="100"/>
                          <w:divBdr>
                            <w:top w:val="none" w:sz="0" w:space="0" w:color="auto"/>
                            <w:left w:val="single" w:sz="12" w:space="4" w:color="FF0000"/>
                            <w:bottom w:val="none" w:sz="0" w:space="0" w:color="auto"/>
                            <w:right w:val="none" w:sz="0" w:space="0" w:color="auto"/>
                          </w:divBdr>
                        </w:div>
                      </w:divsChild>
                    </w:div>
                  </w:divsChild>
                </w:div>
              </w:divsChild>
            </w:div>
          </w:divsChild>
        </w:div>
      </w:divsChild>
    </w:div>
    <w:div w:id="2028942359">
      <w:bodyDiv w:val="1"/>
      <w:marLeft w:val="0"/>
      <w:marRight w:val="0"/>
      <w:marTop w:val="0"/>
      <w:marBottom w:val="0"/>
      <w:divBdr>
        <w:top w:val="none" w:sz="0" w:space="0" w:color="auto"/>
        <w:left w:val="none" w:sz="0" w:space="0" w:color="auto"/>
        <w:bottom w:val="none" w:sz="0" w:space="0" w:color="auto"/>
        <w:right w:val="none" w:sz="0" w:space="0" w:color="auto"/>
      </w:divBdr>
      <w:divsChild>
        <w:div w:id="972057077">
          <w:marLeft w:val="0"/>
          <w:marRight w:val="0"/>
          <w:marTop w:val="0"/>
          <w:marBottom w:val="0"/>
          <w:divBdr>
            <w:top w:val="none" w:sz="0" w:space="0" w:color="auto"/>
            <w:left w:val="none" w:sz="0" w:space="0" w:color="auto"/>
            <w:bottom w:val="none" w:sz="0" w:space="0" w:color="auto"/>
            <w:right w:val="none" w:sz="0" w:space="0" w:color="auto"/>
          </w:divBdr>
          <w:divsChild>
            <w:div w:id="1558778336">
              <w:marLeft w:val="0"/>
              <w:marRight w:val="0"/>
              <w:marTop w:val="0"/>
              <w:marBottom w:val="0"/>
              <w:divBdr>
                <w:top w:val="none" w:sz="0" w:space="0" w:color="auto"/>
                <w:left w:val="none" w:sz="0" w:space="0" w:color="auto"/>
                <w:bottom w:val="none" w:sz="0" w:space="0" w:color="auto"/>
                <w:right w:val="none" w:sz="0" w:space="0" w:color="auto"/>
              </w:divBdr>
              <w:divsChild>
                <w:div w:id="2008900724">
                  <w:marLeft w:val="2755"/>
                  <w:marRight w:val="63"/>
                  <w:marTop w:val="0"/>
                  <w:marBottom w:val="0"/>
                  <w:divBdr>
                    <w:top w:val="none" w:sz="0" w:space="0" w:color="auto"/>
                    <w:left w:val="none" w:sz="0" w:space="0" w:color="auto"/>
                    <w:bottom w:val="none" w:sz="0" w:space="0" w:color="auto"/>
                    <w:right w:val="none" w:sz="0" w:space="0" w:color="auto"/>
                  </w:divBdr>
                  <w:divsChild>
                    <w:div w:id="743335809">
                      <w:marLeft w:val="0"/>
                      <w:marRight w:val="0"/>
                      <w:marTop w:val="0"/>
                      <w:marBottom w:val="188"/>
                      <w:divBdr>
                        <w:top w:val="single" w:sz="4" w:space="6" w:color="004242"/>
                        <w:left w:val="single" w:sz="4" w:space="6" w:color="004242"/>
                        <w:bottom w:val="single" w:sz="4" w:space="6" w:color="004242"/>
                        <w:right w:val="single" w:sz="4" w:space="6" w:color="004242"/>
                      </w:divBdr>
                      <w:divsChild>
                        <w:div w:id="79672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067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73175-FEE0-4FDA-9BEC-5FB69A6A9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1843</Words>
  <Characters>10137</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Commune de Sainte Foy d’Aigrefeuille</vt:lpstr>
    </vt:vector>
  </TitlesOfParts>
  <Company>Hewlett-Packard Company</Company>
  <LinksUpToDate>false</LinksUpToDate>
  <CharactersWithSpaces>11957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Commune de Sainte Foy d’Aigrefeuille</dc:title>
  <dc:creator>Sandrine VALETTE</dc:creator>
  <cp:lastModifiedBy>MAGNUS_ADM</cp:lastModifiedBy>
  <cp:revision>2</cp:revision>
  <cp:lastPrinted>2014-11-18T16:00:00Z</cp:lastPrinted>
  <dcterms:created xsi:type="dcterms:W3CDTF">2016-07-08T06:40:00Z</dcterms:created>
  <dcterms:modified xsi:type="dcterms:W3CDTF">2016-07-08T06:40:00Z</dcterms:modified>
</cp:coreProperties>
</file>