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38E" w:rsidRDefault="002854EA">
      <w:pPr>
        <w:pStyle w:val="Titre"/>
        <w:tabs>
          <w:tab w:val="left" w:pos="3600"/>
        </w:tabs>
        <w:ind w:left="0" w:right="70"/>
        <w:jc w:val="left"/>
        <w:rPr>
          <w:sz w:val="22"/>
          <w:szCs w:val="22"/>
        </w:rPr>
      </w:pPr>
      <w:r>
        <w:rPr>
          <w:noProof/>
          <w:sz w:val="22"/>
          <w:szCs w:val="22"/>
        </w:rPr>
        <w:drawing>
          <wp:inline distT="0" distB="0" distL="0" distR="0">
            <wp:extent cx="374015" cy="467995"/>
            <wp:effectExtent l="0" t="0" r="6985" b="825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74400" cy="468000"/>
                    </a:xfrm>
                    <a:prstGeom prst="rect">
                      <a:avLst/>
                    </a:prstGeom>
                    <a:noFill/>
                    <a:ln>
                      <a:noFill/>
                    </a:ln>
                  </pic:spPr>
                </pic:pic>
              </a:graphicData>
            </a:graphic>
          </wp:inline>
        </w:drawing>
      </w:r>
      <w:r>
        <w:rPr>
          <w:sz w:val="22"/>
          <w:szCs w:val="22"/>
        </w:rPr>
        <w:t xml:space="preserve">          MAIRIE DE SAINTE-FOY D’AIGREFEUILLE</w:t>
      </w:r>
    </w:p>
    <w:p w:rsidR="00BE438E" w:rsidRDefault="002854EA">
      <w:pPr>
        <w:pStyle w:val="Titre1"/>
        <w:ind w:left="0"/>
        <w:rPr>
          <w:b/>
          <w:color w:val="F79646" w:themeColor="accent6"/>
          <w:sz w:val="36"/>
          <w:szCs w:val="36"/>
        </w:rPr>
      </w:pPr>
      <w:r>
        <w:rPr>
          <w:b/>
          <w:color w:val="F79646" w:themeColor="accent6"/>
          <w:sz w:val="36"/>
          <w:szCs w:val="36"/>
        </w:rPr>
        <w:t>Memento collectes année 202</w:t>
      </w:r>
      <w:r w:rsidR="00F4099F">
        <w:rPr>
          <w:b/>
          <w:color w:val="F79646" w:themeColor="accent6"/>
          <w:sz w:val="36"/>
          <w:szCs w:val="36"/>
        </w:rPr>
        <w:t>6</w:t>
      </w:r>
    </w:p>
    <w:p w:rsidR="00BE438E" w:rsidRDefault="00BE438E">
      <w:pPr>
        <w:jc w:val="both"/>
        <w:rPr>
          <w:b/>
          <w:bCs/>
          <w:color w:val="76923C" w:themeColor="accent3" w:themeShade="BF"/>
          <w:u w:val="single"/>
        </w:rPr>
      </w:pPr>
    </w:p>
    <w:p w:rsidR="00BE438E" w:rsidRDefault="002854EA">
      <w:pPr>
        <w:jc w:val="center"/>
        <w:rPr>
          <w:b/>
          <w:bCs/>
          <w:color w:val="FF0000"/>
          <w:sz w:val="28"/>
          <w:szCs w:val="28"/>
          <w:u w:val="single"/>
        </w:rPr>
      </w:pPr>
      <w:bookmarkStart w:id="0" w:name="_Hlk152330597"/>
      <w:r>
        <w:rPr>
          <w:b/>
          <w:bCs/>
          <w:color w:val="FF0000"/>
          <w:sz w:val="28"/>
          <w:szCs w:val="28"/>
          <w:u w:val="single"/>
        </w:rPr>
        <w:t>Dates de ramassage des déchets verts</w:t>
      </w:r>
    </w:p>
    <w:p w:rsidR="00BE438E" w:rsidRDefault="002854EA">
      <w:pPr>
        <w:jc w:val="center"/>
        <w:rPr>
          <w:b/>
          <w:bCs/>
          <w:color w:val="FF0000"/>
          <w:sz w:val="28"/>
          <w:szCs w:val="28"/>
          <w:u w:val="single"/>
        </w:rPr>
      </w:pPr>
      <w:r>
        <w:rPr>
          <w:b/>
          <w:bCs/>
          <w:color w:val="FF0000"/>
          <w:sz w:val="28"/>
          <w:szCs w:val="28"/>
          <w:u w:val="single"/>
        </w:rPr>
        <w:t xml:space="preserve"> </w:t>
      </w:r>
    </w:p>
    <w:p w:rsidR="00BE438E" w:rsidRDefault="002854EA">
      <w:pPr>
        <w:jc w:val="both"/>
        <w:rPr>
          <w:b/>
          <w:bCs/>
          <w:color w:val="FF0000"/>
          <w:sz w:val="20"/>
          <w:szCs w:val="20"/>
          <w:u w:val="single"/>
        </w:rPr>
      </w:pPr>
      <w:bookmarkStart w:id="1" w:name="_Hlk152165864"/>
      <w:r>
        <w:rPr>
          <w:b/>
          <w:bCs/>
          <w:color w:val="FF0000"/>
          <w:sz w:val="20"/>
          <w:szCs w:val="20"/>
          <w:u w:val="single"/>
        </w:rPr>
        <w:t>1</w:t>
      </w:r>
      <w:r>
        <w:rPr>
          <w:b/>
          <w:bCs/>
          <w:color w:val="FF0000"/>
          <w:sz w:val="20"/>
          <w:szCs w:val="20"/>
          <w:u w:val="single"/>
          <w:vertAlign w:val="superscript"/>
        </w:rPr>
        <w:t>er</w:t>
      </w:r>
      <w:r>
        <w:rPr>
          <w:b/>
          <w:bCs/>
          <w:color w:val="FF0000"/>
          <w:sz w:val="20"/>
          <w:szCs w:val="20"/>
          <w:u w:val="single"/>
        </w:rPr>
        <w:t xml:space="preserve"> Semestre</w:t>
      </w:r>
    </w:p>
    <w:p w:rsidR="00BE438E" w:rsidRDefault="00BE438E">
      <w:pPr>
        <w:jc w:val="both"/>
        <w:rPr>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180"/>
        <w:gridCol w:w="1151"/>
        <w:gridCol w:w="1151"/>
        <w:gridCol w:w="1151"/>
        <w:gridCol w:w="1151"/>
      </w:tblGrid>
      <w:tr w:rsidR="00BE438E">
        <w:tc>
          <w:tcPr>
            <w:tcW w:w="1185" w:type="dxa"/>
          </w:tcPr>
          <w:p w:rsidR="00BE438E" w:rsidRDefault="002854EA">
            <w:pPr>
              <w:jc w:val="center"/>
              <w:rPr>
                <w:b/>
                <w:bCs/>
                <w:i/>
                <w:color w:val="548DD4" w:themeColor="text2" w:themeTint="99"/>
                <w:sz w:val="18"/>
                <w:szCs w:val="18"/>
              </w:rPr>
            </w:pPr>
            <w:r>
              <w:rPr>
                <w:b/>
                <w:bCs/>
                <w:i/>
                <w:color w:val="548DD4" w:themeColor="text2" w:themeTint="99"/>
                <w:sz w:val="18"/>
                <w:szCs w:val="18"/>
              </w:rPr>
              <w:t>Janvier</w:t>
            </w:r>
          </w:p>
        </w:tc>
        <w:tc>
          <w:tcPr>
            <w:tcW w:w="1180" w:type="dxa"/>
          </w:tcPr>
          <w:p w:rsidR="00BE438E" w:rsidRDefault="002854EA">
            <w:pPr>
              <w:jc w:val="center"/>
              <w:rPr>
                <w:b/>
                <w:bCs/>
                <w:i/>
                <w:color w:val="548DD4" w:themeColor="text2" w:themeTint="99"/>
                <w:sz w:val="18"/>
                <w:szCs w:val="18"/>
              </w:rPr>
            </w:pPr>
            <w:r>
              <w:rPr>
                <w:b/>
                <w:bCs/>
                <w:i/>
                <w:color w:val="548DD4" w:themeColor="text2" w:themeTint="99"/>
                <w:sz w:val="18"/>
                <w:szCs w:val="18"/>
              </w:rPr>
              <w:t>Février</w:t>
            </w:r>
          </w:p>
        </w:tc>
        <w:tc>
          <w:tcPr>
            <w:tcW w:w="1151" w:type="dxa"/>
          </w:tcPr>
          <w:p w:rsidR="00BE438E" w:rsidRDefault="002854EA">
            <w:pPr>
              <w:jc w:val="center"/>
              <w:rPr>
                <w:b/>
                <w:bCs/>
                <w:i/>
                <w:color w:val="548DD4" w:themeColor="text2" w:themeTint="99"/>
                <w:sz w:val="18"/>
                <w:szCs w:val="18"/>
              </w:rPr>
            </w:pPr>
            <w:r>
              <w:rPr>
                <w:b/>
                <w:bCs/>
                <w:i/>
                <w:color w:val="548DD4" w:themeColor="text2" w:themeTint="99"/>
                <w:sz w:val="18"/>
                <w:szCs w:val="18"/>
              </w:rPr>
              <w:t>Mars</w:t>
            </w:r>
          </w:p>
        </w:tc>
        <w:tc>
          <w:tcPr>
            <w:tcW w:w="1151" w:type="dxa"/>
          </w:tcPr>
          <w:p w:rsidR="00BE438E" w:rsidRDefault="002854EA">
            <w:pPr>
              <w:jc w:val="center"/>
              <w:rPr>
                <w:b/>
                <w:bCs/>
                <w:i/>
                <w:color w:val="548DD4" w:themeColor="text2" w:themeTint="99"/>
                <w:sz w:val="18"/>
                <w:szCs w:val="18"/>
              </w:rPr>
            </w:pPr>
            <w:r>
              <w:rPr>
                <w:b/>
                <w:bCs/>
                <w:i/>
                <w:color w:val="548DD4" w:themeColor="text2" w:themeTint="99"/>
                <w:sz w:val="18"/>
                <w:szCs w:val="18"/>
              </w:rPr>
              <w:t>Avril</w:t>
            </w:r>
          </w:p>
        </w:tc>
        <w:tc>
          <w:tcPr>
            <w:tcW w:w="1151" w:type="dxa"/>
          </w:tcPr>
          <w:p w:rsidR="00BE438E" w:rsidRDefault="002854EA">
            <w:pPr>
              <w:jc w:val="center"/>
              <w:rPr>
                <w:b/>
                <w:bCs/>
                <w:i/>
                <w:color w:val="548DD4" w:themeColor="text2" w:themeTint="99"/>
                <w:sz w:val="18"/>
                <w:szCs w:val="18"/>
              </w:rPr>
            </w:pPr>
            <w:r>
              <w:rPr>
                <w:b/>
                <w:bCs/>
                <w:i/>
                <w:color w:val="548DD4" w:themeColor="text2" w:themeTint="99"/>
                <w:sz w:val="18"/>
                <w:szCs w:val="18"/>
              </w:rPr>
              <w:t>Mai</w:t>
            </w:r>
          </w:p>
        </w:tc>
        <w:tc>
          <w:tcPr>
            <w:tcW w:w="1151" w:type="dxa"/>
          </w:tcPr>
          <w:p w:rsidR="00BE438E" w:rsidRDefault="002854EA">
            <w:pPr>
              <w:jc w:val="center"/>
              <w:rPr>
                <w:b/>
                <w:bCs/>
                <w:i/>
                <w:color w:val="548DD4" w:themeColor="text2" w:themeTint="99"/>
                <w:sz w:val="18"/>
                <w:szCs w:val="18"/>
              </w:rPr>
            </w:pPr>
            <w:r>
              <w:rPr>
                <w:b/>
                <w:bCs/>
                <w:i/>
                <w:color w:val="548DD4" w:themeColor="text2" w:themeTint="99"/>
                <w:sz w:val="18"/>
                <w:szCs w:val="18"/>
              </w:rPr>
              <w:t>Juin</w:t>
            </w:r>
          </w:p>
        </w:tc>
      </w:tr>
      <w:tr w:rsidR="00BE438E">
        <w:tc>
          <w:tcPr>
            <w:tcW w:w="1185" w:type="dxa"/>
          </w:tcPr>
          <w:p w:rsidR="00BE438E" w:rsidRDefault="002854EA">
            <w:pPr>
              <w:jc w:val="center"/>
              <w:rPr>
                <w:b/>
                <w:bCs/>
                <w:sz w:val="18"/>
                <w:szCs w:val="18"/>
              </w:rPr>
            </w:pPr>
            <w:r>
              <w:rPr>
                <w:b/>
                <w:bCs/>
                <w:sz w:val="18"/>
                <w:szCs w:val="18"/>
              </w:rPr>
              <w:t xml:space="preserve">Vendredi </w:t>
            </w:r>
            <w:r w:rsidR="000C3BA2">
              <w:rPr>
                <w:b/>
                <w:bCs/>
                <w:sz w:val="18"/>
                <w:szCs w:val="18"/>
              </w:rPr>
              <w:t>9</w:t>
            </w:r>
          </w:p>
        </w:tc>
        <w:tc>
          <w:tcPr>
            <w:tcW w:w="1180" w:type="dxa"/>
          </w:tcPr>
          <w:p w:rsidR="00BE438E" w:rsidRDefault="002854EA">
            <w:pPr>
              <w:jc w:val="center"/>
              <w:rPr>
                <w:b/>
                <w:bCs/>
                <w:sz w:val="18"/>
                <w:szCs w:val="18"/>
              </w:rPr>
            </w:pPr>
            <w:r>
              <w:rPr>
                <w:b/>
                <w:bCs/>
                <w:sz w:val="18"/>
                <w:szCs w:val="18"/>
              </w:rPr>
              <w:t xml:space="preserve">Vendredi </w:t>
            </w:r>
            <w:r w:rsidR="000C3BA2">
              <w:rPr>
                <w:b/>
                <w:bCs/>
                <w:sz w:val="18"/>
                <w:szCs w:val="18"/>
              </w:rPr>
              <w:t>6</w:t>
            </w:r>
          </w:p>
        </w:tc>
        <w:tc>
          <w:tcPr>
            <w:tcW w:w="1151" w:type="dxa"/>
          </w:tcPr>
          <w:p w:rsidR="00BE438E" w:rsidRDefault="002854EA">
            <w:pPr>
              <w:jc w:val="center"/>
              <w:rPr>
                <w:b/>
                <w:bCs/>
                <w:sz w:val="18"/>
                <w:szCs w:val="18"/>
              </w:rPr>
            </w:pPr>
            <w:r>
              <w:rPr>
                <w:b/>
                <w:bCs/>
                <w:sz w:val="18"/>
                <w:szCs w:val="18"/>
              </w:rPr>
              <w:t xml:space="preserve">Vendredi </w:t>
            </w:r>
            <w:r w:rsidR="000C3BA2">
              <w:rPr>
                <w:b/>
                <w:bCs/>
                <w:sz w:val="18"/>
                <w:szCs w:val="18"/>
              </w:rPr>
              <w:t>6</w:t>
            </w:r>
            <w:r>
              <w:rPr>
                <w:b/>
                <w:bCs/>
                <w:sz w:val="18"/>
                <w:szCs w:val="18"/>
              </w:rPr>
              <w:t xml:space="preserve"> </w:t>
            </w:r>
          </w:p>
        </w:tc>
        <w:tc>
          <w:tcPr>
            <w:tcW w:w="1151" w:type="dxa"/>
          </w:tcPr>
          <w:p w:rsidR="00BE438E" w:rsidRDefault="002854EA">
            <w:pPr>
              <w:ind w:left="-85"/>
              <w:jc w:val="center"/>
              <w:rPr>
                <w:b/>
                <w:bCs/>
                <w:sz w:val="18"/>
                <w:szCs w:val="18"/>
              </w:rPr>
            </w:pPr>
            <w:r>
              <w:rPr>
                <w:b/>
                <w:bCs/>
                <w:sz w:val="18"/>
                <w:szCs w:val="18"/>
              </w:rPr>
              <w:t xml:space="preserve">Vendredi </w:t>
            </w:r>
            <w:r w:rsidR="000C3BA2">
              <w:rPr>
                <w:b/>
                <w:bCs/>
                <w:sz w:val="18"/>
                <w:szCs w:val="18"/>
              </w:rPr>
              <w:t>3</w:t>
            </w:r>
          </w:p>
        </w:tc>
        <w:tc>
          <w:tcPr>
            <w:tcW w:w="1151" w:type="dxa"/>
          </w:tcPr>
          <w:p w:rsidR="00BE438E" w:rsidRDefault="002854EA">
            <w:pPr>
              <w:ind w:left="-106"/>
              <w:jc w:val="center"/>
              <w:rPr>
                <w:b/>
                <w:bCs/>
                <w:sz w:val="18"/>
                <w:szCs w:val="18"/>
              </w:rPr>
            </w:pPr>
            <w:r>
              <w:rPr>
                <w:b/>
                <w:bCs/>
                <w:sz w:val="18"/>
                <w:szCs w:val="18"/>
              </w:rPr>
              <w:t xml:space="preserve">Vendredi </w:t>
            </w:r>
            <w:r w:rsidR="000C3BA2">
              <w:rPr>
                <w:b/>
                <w:bCs/>
                <w:sz w:val="18"/>
                <w:szCs w:val="18"/>
              </w:rPr>
              <w:t>2</w:t>
            </w:r>
            <w:r w:rsidR="00BF5E52">
              <w:rPr>
                <w:b/>
                <w:bCs/>
                <w:sz w:val="18"/>
                <w:szCs w:val="18"/>
              </w:rPr>
              <w:t>2</w:t>
            </w:r>
          </w:p>
        </w:tc>
        <w:tc>
          <w:tcPr>
            <w:tcW w:w="1151" w:type="dxa"/>
          </w:tcPr>
          <w:p w:rsidR="00BE438E" w:rsidRDefault="002854EA">
            <w:pPr>
              <w:ind w:left="-112"/>
              <w:jc w:val="center"/>
              <w:rPr>
                <w:b/>
                <w:bCs/>
                <w:sz w:val="18"/>
                <w:szCs w:val="18"/>
              </w:rPr>
            </w:pPr>
            <w:r>
              <w:rPr>
                <w:b/>
                <w:bCs/>
                <w:sz w:val="18"/>
                <w:szCs w:val="18"/>
              </w:rPr>
              <w:t xml:space="preserve">Vendredi </w:t>
            </w:r>
            <w:r w:rsidR="000C3BA2">
              <w:rPr>
                <w:b/>
                <w:bCs/>
                <w:sz w:val="18"/>
                <w:szCs w:val="18"/>
              </w:rPr>
              <w:t>5</w:t>
            </w:r>
          </w:p>
        </w:tc>
      </w:tr>
      <w:tr w:rsidR="00BE438E">
        <w:tc>
          <w:tcPr>
            <w:tcW w:w="1185" w:type="dxa"/>
          </w:tcPr>
          <w:p w:rsidR="00BE438E" w:rsidRDefault="002854EA">
            <w:pPr>
              <w:jc w:val="center"/>
              <w:rPr>
                <w:b/>
                <w:bCs/>
                <w:sz w:val="18"/>
                <w:szCs w:val="18"/>
              </w:rPr>
            </w:pPr>
            <w:r>
              <w:rPr>
                <w:b/>
                <w:bCs/>
                <w:sz w:val="18"/>
                <w:szCs w:val="18"/>
              </w:rPr>
              <w:t>Vendredi 2</w:t>
            </w:r>
            <w:r w:rsidR="000C3BA2">
              <w:rPr>
                <w:b/>
                <w:bCs/>
                <w:sz w:val="18"/>
                <w:szCs w:val="18"/>
              </w:rPr>
              <w:t>3</w:t>
            </w:r>
          </w:p>
        </w:tc>
        <w:tc>
          <w:tcPr>
            <w:tcW w:w="1180" w:type="dxa"/>
          </w:tcPr>
          <w:p w:rsidR="00BE438E" w:rsidRDefault="002854EA">
            <w:pPr>
              <w:jc w:val="center"/>
              <w:rPr>
                <w:b/>
                <w:bCs/>
                <w:sz w:val="18"/>
                <w:szCs w:val="18"/>
              </w:rPr>
            </w:pPr>
            <w:r>
              <w:rPr>
                <w:b/>
                <w:bCs/>
                <w:sz w:val="18"/>
                <w:szCs w:val="18"/>
              </w:rPr>
              <w:t>Vendredi 2</w:t>
            </w:r>
            <w:r w:rsidR="000C3BA2">
              <w:rPr>
                <w:b/>
                <w:bCs/>
                <w:sz w:val="18"/>
                <w:szCs w:val="18"/>
              </w:rPr>
              <w:t>0</w:t>
            </w:r>
          </w:p>
        </w:tc>
        <w:tc>
          <w:tcPr>
            <w:tcW w:w="1151" w:type="dxa"/>
          </w:tcPr>
          <w:p w:rsidR="00BE438E" w:rsidRDefault="002854EA">
            <w:pPr>
              <w:ind w:left="-64"/>
              <w:jc w:val="center"/>
              <w:rPr>
                <w:b/>
                <w:bCs/>
                <w:sz w:val="18"/>
                <w:szCs w:val="18"/>
              </w:rPr>
            </w:pPr>
            <w:r>
              <w:rPr>
                <w:b/>
                <w:bCs/>
                <w:sz w:val="18"/>
                <w:szCs w:val="18"/>
              </w:rPr>
              <w:t>Vendredi 2</w:t>
            </w:r>
            <w:r w:rsidR="000C3BA2">
              <w:rPr>
                <w:b/>
                <w:bCs/>
                <w:sz w:val="18"/>
                <w:szCs w:val="18"/>
              </w:rPr>
              <w:t>0</w:t>
            </w:r>
          </w:p>
        </w:tc>
        <w:tc>
          <w:tcPr>
            <w:tcW w:w="1151" w:type="dxa"/>
          </w:tcPr>
          <w:p w:rsidR="00BE438E" w:rsidRDefault="002854EA">
            <w:pPr>
              <w:ind w:left="-85"/>
              <w:jc w:val="center"/>
              <w:rPr>
                <w:b/>
                <w:bCs/>
                <w:sz w:val="18"/>
                <w:szCs w:val="18"/>
              </w:rPr>
            </w:pPr>
            <w:r>
              <w:rPr>
                <w:b/>
                <w:bCs/>
                <w:sz w:val="18"/>
                <w:szCs w:val="18"/>
              </w:rPr>
              <w:t>Vendredi 1</w:t>
            </w:r>
            <w:r w:rsidR="000C3BA2">
              <w:rPr>
                <w:b/>
                <w:bCs/>
                <w:sz w:val="18"/>
                <w:szCs w:val="18"/>
              </w:rPr>
              <w:t>7</w:t>
            </w:r>
          </w:p>
        </w:tc>
        <w:tc>
          <w:tcPr>
            <w:tcW w:w="1151" w:type="dxa"/>
          </w:tcPr>
          <w:p w:rsidR="00BE438E" w:rsidRDefault="00BE438E">
            <w:pPr>
              <w:ind w:left="-106"/>
              <w:jc w:val="center"/>
              <w:rPr>
                <w:b/>
                <w:bCs/>
                <w:sz w:val="18"/>
                <w:szCs w:val="18"/>
              </w:rPr>
            </w:pPr>
          </w:p>
        </w:tc>
        <w:tc>
          <w:tcPr>
            <w:tcW w:w="1151" w:type="dxa"/>
          </w:tcPr>
          <w:p w:rsidR="00BE438E" w:rsidRDefault="002854EA">
            <w:pPr>
              <w:ind w:left="-112"/>
              <w:jc w:val="center"/>
              <w:rPr>
                <w:b/>
                <w:bCs/>
                <w:sz w:val="18"/>
                <w:szCs w:val="18"/>
              </w:rPr>
            </w:pPr>
            <w:r>
              <w:rPr>
                <w:b/>
                <w:bCs/>
                <w:sz w:val="18"/>
                <w:szCs w:val="18"/>
              </w:rPr>
              <w:t xml:space="preserve">Vendredi </w:t>
            </w:r>
            <w:r w:rsidR="000C3BA2">
              <w:rPr>
                <w:b/>
                <w:bCs/>
                <w:sz w:val="18"/>
                <w:szCs w:val="18"/>
              </w:rPr>
              <w:t>19</w:t>
            </w:r>
          </w:p>
        </w:tc>
      </w:tr>
      <w:tr w:rsidR="00BE438E">
        <w:tc>
          <w:tcPr>
            <w:tcW w:w="1185" w:type="dxa"/>
          </w:tcPr>
          <w:p w:rsidR="00BE438E" w:rsidRDefault="00BE438E">
            <w:pPr>
              <w:jc w:val="center"/>
              <w:rPr>
                <w:b/>
                <w:bCs/>
                <w:sz w:val="18"/>
                <w:szCs w:val="18"/>
              </w:rPr>
            </w:pPr>
          </w:p>
        </w:tc>
        <w:tc>
          <w:tcPr>
            <w:tcW w:w="1180" w:type="dxa"/>
          </w:tcPr>
          <w:p w:rsidR="00BE438E" w:rsidRDefault="00BE438E">
            <w:pPr>
              <w:jc w:val="center"/>
              <w:rPr>
                <w:b/>
                <w:bCs/>
                <w:sz w:val="18"/>
                <w:szCs w:val="18"/>
              </w:rPr>
            </w:pPr>
          </w:p>
        </w:tc>
        <w:tc>
          <w:tcPr>
            <w:tcW w:w="1151" w:type="dxa"/>
          </w:tcPr>
          <w:p w:rsidR="00BE438E" w:rsidRDefault="00BE438E">
            <w:pPr>
              <w:jc w:val="center"/>
              <w:rPr>
                <w:b/>
                <w:bCs/>
                <w:sz w:val="18"/>
                <w:szCs w:val="18"/>
              </w:rPr>
            </w:pPr>
          </w:p>
        </w:tc>
        <w:tc>
          <w:tcPr>
            <w:tcW w:w="1151" w:type="dxa"/>
          </w:tcPr>
          <w:p w:rsidR="00BE438E" w:rsidRDefault="00BE438E">
            <w:pPr>
              <w:jc w:val="center"/>
              <w:rPr>
                <w:b/>
                <w:bCs/>
                <w:sz w:val="18"/>
                <w:szCs w:val="18"/>
              </w:rPr>
            </w:pPr>
          </w:p>
        </w:tc>
        <w:tc>
          <w:tcPr>
            <w:tcW w:w="1151" w:type="dxa"/>
          </w:tcPr>
          <w:p w:rsidR="00BE438E" w:rsidRDefault="00BE438E">
            <w:pPr>
              <w:jc w:val="center"/>
              <w:rPr>
                <w:sz w:val="18"/>
                <w:szCs w:val="18"/>
              </w:rPr>
            </w:pPr>
          </w:p>
        </w:tc>
        <w:tc>
          <w:tcPr>
            <w:tcW w:w="1151" w:type="dxa"/>
          </w:tcPr>
          <w:p w:rsidR="00BE438E" w:rsidRDefault="002854EA">
            <w:pPr>
              <w:ind w:left="-112"/>
              <w:jc w:val="center"/>
              <w:rPr>
                <w:b/>
                <w:bCs/>
                <w:sz w:val="18"/>
                <w:szCs w:val="18"/>
              </w:rPr>
            </w:pPr>
            <w:r>
              <w:rPr>
                <w:b/>
                <w:bCs/>
                <w:sz w:val="18"/>
                <w:szCs w:val="18"/>
              </w:rPr>
              <w:t>Vendredi 2</w:t>
            </w:r>
            <w:r w:rsidR="000C3BA2">
              <w:rPr>
                <w:b/>
                <w:bCs/>
                <w:sz w:val="18"/>
                <w:szCs w:val="18"/>
              </w:rPr>
              <w:t>6</w:t>
            </w:r>
          </w:p>
        </w:tc>
      </w:tr>
      <w:tr w:rsidR="00BE438E">
        <w:tc>
          <w:tcPr>
            <w:tcW w:w="1185" w:type="dxa"/>
          </w:tcPr>
          <w:p w:rsidR="00BE438E" w:rsidRDefault="00BE438E">
            <w:pPr>
              <w:jc w:val="center"/>
              <w:rPr>
                <w:b/>
                <w:bCs/>
                <w:sz w:val="18"/>
                <w:szCs w:val="18"/>
              </w:rPr>
            </w:pPr>
          </w:p>
        </w:tc>
        <w:tc>
          <w:tcPr>
            <w:tcW w:w="1180" w:type="dxa"/>
          </w:tcPr>
          <w:p w:rsidR="00BE438E" w:rsidRDefault="00BE438E">
            <w:pPr>
              <w:jc w:val="center"/>
              <w:rPr>
                <w:b/>
                <w:bCs/>
                <w:sz w:val="18"/>
                <w:szCs w:val="18"/>
              </w:rPr>
            </w:pPr>
          </w:p>
        </w:tc>
        <w:tc>
          <w:tcPr>
            <w:tcW w:w="1151" w:type="dxa"/>
          </w:tcPr>
          <w:p w:rsidR="00BE438E" w:rsidRDefault="00BE438E">
            <w:pPr>
              <w:jc w:val="center"/>
              <w:rPr>
                <w:b/>
                <w:bCs/>
                <w:sz w:val="18"/>
                <w:szCs w:val="18"/>
              </w:rPr>
            </w:pPr>
          </w:p>
        </w:tc>
        <w:tc>
          <w:tcPr>
            <w:tcW w:w="1151" w:type="dxa"/>
          </w:tcPr>
          <w:p w:rsidR="00BE438E" w:rsidRDefault="00BE438E">
            <w:pPr>
              <w:jc w:val="center"/>
              <w:rPr>
                <w:b/>
                <w:bCs/>
                <w:sz w:val="18"/>
                <w:szCs w:val="18"/>
              </w:rPr>
            </w:pPr>
          </w:p>
        </w:tc>
        <w:tc>
          <w:tcPr>
            <w:tcW w:w="1151" w:type="dxa"/>
          </w:tcPr>
          <w:p w:rsidR="00BE438E" w:rsidRDefault="00BE438E">
            <w:pPr>
              <w:jc w:val="center"/>
              <w:rPr>
                <w:sz w:val="18"/>
                <w:szCs w:val="18"/>
              </w:rPr>
            </w:pPr>
          </w:p>
        </w:tc>
        <w:tc>
          <w:tcPr>
            <w:tcW w:w="1151" w:type="dxa"/>
          </w:tcPr>
          <w:p w:rsidR="00BE438E" w:rsidRDefault="00BE438E">
            <w:pPr>
              <w:jc w:val="center"/>
              <w:rPr>
                <w:b/>
                <w:bCs/>
                <w:sz w:val="18"/>
                <w:szCs w:val="18"/>
              </w:rPr>
            </w:pPr>
          </w:p>
        </w:tc>
      </w:tr>
    </w:tbl>
    <w:p w:rsidR="00BE438E" w:rsidRDefault="00BE438E">
      <w:pPr>
        <w:jc w:val="both"/>
        <w:rPr>
          <w:b/>
          <w:bCs/>
          <w:sz w:val="22"/>
          <w:szCs w:val="22"/>
          <w:u w:val="single"/>
        </w:rPr>
      </w:pPr>
    </w:p>
    <w:p w:rsidR="00BE438E" w:rsidRDefault="002854EA">
      <w:pPr>
        <w:jc w:val="both"/>
        <w:rPr>
          <w:b/>
          <w:bCs/>
          <w:color w:val="FF0000"/>
          <w:sz w:val="20"/>
          <w:szCs w:val="20"/>
          <w:u w:val="single"/>
        </w:rPr>
      </w:pPr>
      <w:r>
        <w:rPr>
          <w:b/>
          <w:bCs/>
          <w:color w:val="FF0000"/>
          <w:sz w:val="20"/>
          <w:szCs w:val="20"/>
          <w:u w:val="single"/>
        </w:rPr>
        <w:t>2</w:t>
      </w:r>
      <w:r>
        <w:rPr>
          <w:b/>
          <w:bCs/>
          <w:color w:val="FF0000"/>
          <w:sz w:val="20"/>
          <w:szCs w:val="20"/>
          <w:u w:val="single"/>
          <w:vertAlign w:val="superscript"/>
        </w:rPr>
        <w:t>nd</w:t>
      </w:r>
      <w:r>
        <w:rPr>
          <w:b/>
          <w:bCs/>
          <w:color w:val="FF0000"/>
          <w:sz w:val="20"/>
          <w:szCs w:val="20"/>
          <w:u w:val="single"/>
        </w:rPr>
        <w:t xml:space="preserve"> Semestre</w:t>
      </w:r>
    </w:p>
    <w:p w:rsidR="00BE438E" w:rsidRDefault="00BE438E">
      <w:pPr>
        <w:jc w:val="both"/>
        <w:rPr>
          <w:b/>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1039"/>
        <w:gridCol w:w="1266"/>
        <w:gridCol w:w="1123"/>
        <w:gridCol w:w="1249"/>
        <w:gridCol w:w="1241"/>
      </w:tblGrid>
      <w:tr w:rsidR="00BE438E">
        <w:tc>
          <w:tcPr>
            <w:tcW w:w="1139" w:type="dxa"/>
          </w:tcPr>
          <w:p w:rsidR="00BE438E" w:rsidRDefault="002854EA">
            <w:pPr>
              <w:jc w:val="center"/>
              <w:rPr>
                <w:b/>
                <w:bCs/>
                <w:i/>
                <w:color w:val="548DD4" w:themeColor="text2" w:themeTint="99"/>
                <w:sz w:val="18"/>
                <w:szCs w:val="18"/>
              </w:rPr>
            </w:pPr>
            <w:r>
              <w:rPr>
                <w:b/>
                <w:bCs/>
                <w:i/>
                <w:color w:val="548DD4" w:themeColor="text2" w:themeTint="99"/>
                <w:sz w:val="18"/>
                <w:szCs w:val="18"/>
              </w:rPr>
              <w:t>Juillet</w:t>
            </w:r>
          </w:p>
        </w:tc>
        <w:tc>
          <w:tcPr>
            <w:tcW w:w="1138" w:type="dxa"/>
          </w:tcPr>
          <w:p w:rsidR="00BE438E" w:rsidRDefault="002854EA">
            <w:pPr>
              <w:jc w:val="center"/>
              <w:rPr>
                <w:b/>
                <w:bCs/>
                <w:i/>
                <w:color w:val="548DD4" w:themeColor="text2" w:themeTint="99"/>
                <w:sz w:val="18"/>
                <w:szCs w:val="18"/>
              </w:rPr>
            </w:pPr>
            <w:r>
              <w:rPr>
                <w:b/>
                <w:bCs/>
                <w:i/>
                <w:color w:val="548DD4" w:themeColor="text2" w:themeTint="99"/>
                <w:sz w:val="18"/>
                <w:szCs w:val="18"/>
              </w:rPr>
              <w:t>Août</w:t>
            </w:r>
          </w:p>
        </w:tc>
        <w:tc>
          <w:tcPr>
            <w:tcW w:w="1368" w:type="dxa"/>
          </w:tcPr>
          <w:p w:rsidR="00BE438E" w:rsidRDefault="002854EA">
            <w:pPr>
              <w:jc w:val="center"/>
              <w:rPr>
                <w:b/>
                <w:bCs/>
                <w:i/>
                <w:color w:val="548DD4" w:themeColor="text2" w:themeTint="99"/>
                <w:sz w:val="18"/>
                <w:szCs w:val="18"/>
              </w:rPr>
            </w:pPr>
            <w:r>
              <w:rPr>
                <w:b/>
                <w:bCs/>
                <w:i/>
                <w:color w:val="548DD4" w:themeColor="text2" w:themeTint="99"/>
                <w:sz w:val="18"/>
                <w:szCs w:val="18"/>
              </w:rPr>
              <w:t>Septembre</w:t>
            </w:r>
          </w:p>
        </w:tc>
        <w:tc>
          <w:tcPr>
            <w:tcW w:w="1217" w:type="dxa"/>
          </w:tcPr>
          <w:p w:rsidR="00BE438E" w:rsidRDefault="002854EA">
            <w:pPr>
              <w:jc w:val="center"/>
              <w:rPr>
                <w:b/>
                <w:bCs/>
                <w:i/>
                <w:color w:val="548DD4" w:themeColor="text2" w:themeTint="99"/>
                <w:sz w:val="18"/>
                <w:szCs w:val="18"/>
              </w:rPr>
            </w:pPr>
            <w:r>
              <w:rPr>
                <w:b/>
                <w:bCs/>
                <w:i/>
                <w:color w:val="548DD4" w:themeColor="text2" w:themeTint="99"/>
                <w:sz w:val="18"/>
                <w:szCs w:val="18"/>
              </w:rPr>
              <w:t>Octobre</w:t>
            </w:r>
          </w:p>
        </w:tc>
        <w:tc>
          <w:tcPr>
            <w:tcW w:w="1352" w:type="dxa"/>
          </w:tcPr>
          <w:p w:rsidR="00BE438E" w:rsidRDefault="002854EA">
            <w:pPr>
              <w:jc w:val="center"/>
              <w:rPr>
                <w:b/>
                <w:bCs/>
                <w:i/>
                <w:color w:val="548DD4" w:themeColor="text2" w:themeTint="99"/>
                <w:sz w:val="18"/>
                <w:szCs w:val="18"/>
              </w:rPr>
            </w:pPr>
            <w:r>
              <w:rPr>
                <w:b/>
                <w:bCs/>
                <w:i/>
                <w:color w:val="548DD4" w:themeColor="text2" w:themeTint="99"/>
                <w:sz w:val="18"/>
                <w:szCs w:val="18"/>
              </w:rPr>
              <w:t>Novembre</w:t>
            </w:r>
          </w:p>
        </w:tc>
        <w:tc>
          <w:tcPr>
            <w:tcW w:w="1344" w:type="dxa"/>
          </w:tcPr>
          <w:p w:rsidR="00BE438E" w:rsidRDefault="002854EA">
            <w:pPr>
              <w:jc w:val="center"/>
              <w:rPr>
                <w:b/>
                <w:bCs/>
                <w:i/>
                <w:color w:val="548DD4" w:themeColor="text2" w:themeTint="99"/>
                <w:sz w:val="18"/>
                <w:szCs w:val="18"/>
              </w:rPr>
            </w:pPr>
            <w:r>
              <w:rPr>
                <w:b/>
                <w:bCs/>
                <w:i/>
                <w:color w:val="548DD4" w:themeColor="text2" w:themeTint="99"/>
                <w:sz w:val="18"/>
                <w:szCs w:val="18"/>
              </w:rPr>
              <w:t>Décembre</w:t>
            </w:r>
          </w:p>
        </w:tc>
      </w:tr>
      <w:tr w:rsidR="00BE438E">
        <w:tc>
          <w:tcPr>
            <w:tcW w:w="1139" w:type="dxa"/>
          </w:tcPr>
          <w:p w:rsidR="00BE438E" w:rsidRDefault="002854EA">
            <w:pPr>
              <w:ind w:left="-120"/>
              <w:jc w:val="center"/>
              <w:rPr>
                <w:b/>
                <w:bCs/>
                <w:sz w:val="18"/>
                <w:szCs w:val="18"/>
              </w:rPr>
            </w:pPr>
            <w:r>
              <w:rPr>
                <w:b/>
                <w:bCs/>
                <w:sz w:val="18"/>
                <w:szCs w:val="18"/>
              </w:rPr>
              <w:t>Vendredi 1</w:t>
            </w:r>
            <w:r w:rsidR="000C3BA2">
              <w:rPr>
                <w:b/>
                <w:bCs/>
                <w:sz w:val="18"/>
                <w:szCs w:val="18"/>
              </w:rPr>
              <w:t>0</w:t>
            </w:r>
          </w:p>
        </w:tc>
        <w:tc>
          <w:tcPr>
            <w:tcW w:w="1138" w:type="dxa"/>
          </w:tcPr>
          <w:p w:rsidR="00BE438E" w:rsidRDefault="002854EA">
            <w:pPr>
              <w:ind w:left="-161"/>
              <w:jc w:val="center"/>
              <w:rPr>
                <w:b/>
                <w:bCs/>
                <w:sz w:val="18"/>
                <w:szCs w:val="18"/>
              </w:rPr>
            </w:pPr>
            <w:r>
              <w:rPr>
                <w:b/>
                <w:bCs/>
                <w:sz w:val="18"/>
                <w:szCs w:val="18"/>
              </w:rPr>
              <w:t xml:space="preserve">Vendredi </w:t>
            </w:r>
            <w:r w:rsidR="000C3BA2">
              <w:rPr>
                <w:b/>
                <w:bCs/>
                <w:sz w:val="18"/>
                <w:szCs w:val="18"/>
              </w:rPr>
              <w:t>7</w:t>
            </w:r>
          </w:p>
        </w:tc>
        <w:tc>
          <w:tcPr>
            <w:tcW w:w="1368" w:type="dxa"/>
          </w:tcPr>
          <w:p w:rsidR="00BE438E" w:rsidRDefault="002854EA">
            <w:pPr>
              <w:rPr>
                <w:b/>
                <w:bCs/>
                <w:sz w:val="18"/>
                <w:szCs w:val="18"/>
              </w:rPr>
            </w:pPr>
            <w:r>
              <w:rPr>
                <w:b/>
                <w:bCs/>
                <w:sz w:val="18"/>
                <w:szCs w:val="18"/>
              </w:rPr>
              <w:t xml:space="preserve">Vendredi </w:t>
            </w:r>
            <w:r w:rsidR="000C3BA2">
              <w:rPr>
                <w:b/>
                <w:bCs/>
                <w:sz w:val="18"/>
                <w:szCs w:val="18"/>
              </w:rPr>
              <w:t>4</w:t>
            </w:r>
          </w:p>
        </w:tc>
        <w:tc>
          <w:tcPr>
            <w:tcW w:w="1217" w:type="dxa"/>
          </w:tcPr>
          <w:p w:rsidR="00BE438E" w:rsidRDefault="002854EA">
            <w:pPr>
              <w:ind w:left="-62"/>
              <w:jc w:val="center"/>
              <w:rPr>
                <w:b/>
                <w:bCs/>
                <w:sz w:val="18"/>
                <w:szCs w:val="18"/>
              </w:rPr>
            </w:pPr>
            <w:r>
              <w:rPr>
                <w:b/>
                <w:bCs/>
                <w:sz w:val="18"/>
                <w:szCs w:val="18"/>
              </w:rPr>
              <w:t xml:space="preserve">Vendredi </w:t>
            </w:r>
            <w:r w:rsidR="000C3BA2">
              <w:rPr>
                <w:b/>
                <w:bCs/>
                <w:sz w:val="18"/>
                <w:szCs w:val="18"/>
              </w:rPr>
              <w:t>9</w:t>
            </w:r>
          </w:p>
        </w:tc>
        <w:tc>
          <w:tcPr>
            <w:tcW w:w="1352" w:type="dxa"/>
          </w:tcPr>
          <w:p w:rsidR="00BE438E" w:rsidRDefault="002854EA">
            <w:pPr>
              <w:ind w:left="-53"/>
              <w:jc w:val="center"/>
              <w:rPr>
                <w:b/>
                <w:bCs/>
                <w:sz w:val="18"/>
                <w:szCs w:val="18"/>
              </w:rPr>
            </w:pPr>
            <w:r>
              <w:rPr>
                <w:b/>
                <w:bCs/>
                <w:sz w:val="18"/>
                <w:szCs w:val="18"/>
              </w:rPr>
              <w:t xml:space="preserve">Vendredi </w:t>
            </w:r>
            <w:r w:rsidR="000C3BA2">
              <w:rPr>
                <w:b/>
                <w:bCs/>
                <w:sz w:val="18"/>
                <w:szCs w:val="18"/>
              </w:rPr>
              <w:t>6</w:t>
            </w:r>
          </w:p>
        </w:tc>
        <w:tc>
          <w:tcPr>
            <w:tcW w:w="1344" w:type="dxa"/>
          </w:tcPr>
          <w:p w:rsidR="00BE438E" w:rsidRDefault="002854EA">
            <w:pPr>
              <w:jc w:val="center"/>
              <w:rPr>
                <w:b/>
                <w:bCs/>
                <w:sz w:val="18"/>
                <w:szCs w:val="18"/>
              </w:rPr>
            </w:pPr>
            <w:r>
              <w:rPr>
                <w:b/>
                <w:bCs/>
                <w:sz w:val="18"/>
                <w:szCs w:val="18"/>
              </w:rPr>
              <w:t xml:space="preserve">Vendredi </w:t>
            </w:r>
            <w:r w:rsidR="000C3BA2">
              <w:rPr>
                <w:b/>
                <w:bCs/>
                <w:sz w:val="18"/>
                <w:szCs w:val="18"/>
              </w:rPr>
              <w:t>4</w:t>
            </w:r>
          </w:p>
        </w:tc>
      </w:tr>
      <w:tr w:rsidR="00BE438E">
        <w:tc>
          <w:tcPr>
            <w:tcW w:w="1139" w:type="dxa"/>
          </w:tcPr>
          <w:p w:rsidR="00BE438E" w:rsidRDefault="002854EA">
            <w:pPr>
              <w:ind w:left="-120"/>
              <w:jc w:val="center"/>
              <w:rPr>
                <w:b/>
                <w:bCs/>
                <w:sz w:val="18"/>
                <w:szCs w:val="18"/>
              </w:rPr>
            </w:pPr>
            <w:r>
              <w:rPr>
                <w:b/>
                <w:bCs/>
                <w:sz w:val="18"/>
                <w:szCs w:val="18"/>
              </w:rPr>
              <w:t>Vendredi 2</w:t>
            </w:r>
            <w:r w:rsidR="000C3BA2">
              <w:rPr>
                <w:b/>
                <w:bCs/>
                <w:sz w:val="18"/>
                <w:szCs w:val="18"/>
              </w:rPr>
              <w:t>4</w:t>
            </w:r>
          </w:p>
        </w:tc>
        <w:tc>
          <w:tcPr>
            <w:tcW w:w="1138" w:type="dxa"/>
          </w:tcPr>
          <w:p w:rsidR="00BE438E" w:rsidRDefault="002854EA">
            <w:pPr>
              <w:ind w:left="-303" w:right="-5"/>
              <w:jc w:val="center"/>
              <w:rPr>
                <w:b/>
                <w:bCs/>
                <w:sz w:val="18"/>
                <w:szCs w:val="18"/>
              </w:rPr>
            </w:pPr>
            <w:r>
              <w:rPr>
                <w:b/>
                <w:bCs/>
                <w:sz w:val="18"/>
                <w:szCs w:val="18"/>
              </w:rPr>
              <w:t xml:space="preserve">    Vendredi 2</w:t>
            </w:r>
            <w:r w:rsidR="000C3BA2">
              <w:rPr>
                <w:b/>
                <w:bCs/>
                <w:sz w:val="18"/>
                <w:szCs w:val="18"/>
              </w:rPr>
              <w:t>1</w:t>
            </w:r>
          </w:p>
        </w:tc>
        <w:tc>
          <w:tcPr>
            <w:tcW w:w="1368" w:type="dxa"/>
          </w:tcPr>
          <w:p w:rsidR="00BE438E" w:rsidRDefault="002854EA">
            <w:pPr>
              <w:rPr>
                <w:b/>
                <w:bCs/>
                <w:sz w:val="18"/>
                <w:szCs w:val="18"/>
              </w:rPr>
            </w:pPr>
            <w:r>
              <w:rPr>
                <w:b/>
                <w:bCs/>
                <w:sz w:val="18"/>
                <w:szCs w:val="18"/>
              </w:rPr>
              <w:t>Vendredi 1</w:t>
            </w:r>
            <w:r w:rsidR="000C3BA2">
              <w:rPr>
                <w:b/>
                <w:bCs/>
                <w:sz w:val="18"/>
                <w:szCs w:val="18"/>
              </w:rPr>
              <w:t>1</w:t>
            </w:r>
          </w:p>
        </w:tc>
        <w:tc>
          <w:tcPr>
            <w:tcW w:w="1217" w:type="dxa"/>
          </w:tcPr>
          <w:p w:rsidR="00BE438E" w:rsidRDefault="002854EA">
            <w:pPr>
              <w:ind w:left="-62"/>
              <w:jc w:val="center"/>
              <w:rPr>
                <w:b/>
                <w:bCs/>
                <w:sz w:val="18"/>
                <w:szCs w:val="18"/>
              </w:rPr>
            </w:pPr>
            <w:r>
              <w:rPr>
                <w:b/>
                <w:bCs/>
                <w:sz w:val="18"/>
                <w:szCs w:val="18"/>
              </w:rPr>
              <w:t>Vendredi 1</w:t>
            </w:r>
            <w:r w:rsidR="000C3BA2">
              <w:rPr>
                <w:b/>
                <w:bCs/>
                <w:sz w:val="18"/>
                <w:szCs w:val="18"/>
              </w:rPr>
              <w:t>6</w:t>
            </w:r>
          </w:p>
        </w:tc>
        <w:tc>
          <w:tcPr>
            <w:tcW w:w="1352" w:type="dxa"/>
          </w:tcPr>
          <w:p w:rsidR="00BE438E" w:rsidRDefault="002854EA">
            <w:pPr>
              <w:jc w:val="center"/>
              <w:rPr>
                <w:b/>
                <w:bCs/>
                <w:sz w:val="18"/>
                <w:szCs w:val="18"/>
              </w:rPr>
            </w:pPr>
            <w:r>
              <w:rPr>
                <w:b/>
                <w:bCs/>
                <w:sz w:val="18"/>
                <w:szCs w:val="18"/>
              </w:rPr>
              <w:t>Vendredi 2</w:t>
            </w:r>
            <w:r w:rsidR="000C3BA2">
              <w:rPr>
                <w:b/>
                <w:bCs/>
                <w:sz w:val="18"/>
                <w:szCs w:val="18"/>
              </w:rPr>
              <w:t>0</w:t>
            </w:r>
          </w:p>
        </w:tc>
        <w:tc>
          <w:tcPr>
            <w:tcW w:w="1344" w:type="dxa"/>
          </w:tcPr>
          <w:p w:rsidR="00BE438E" w:rsidRDefault="002854EA">
            <w:pPr>
              <w:jc w:val="center"/>
              <w:rPr>
                <w:b/>
                <w:bCs/>
                <w:sz w:val="18"/>
                <w:szCs w:val="18"/>
              </w:rPr>
            </w:pPr>
            <w:r>
              <w:rPr>
                <w:b/>
                <w:bCs/>
                <w:sz w:val="18"/>
                <w:szCs w:val="18"/>
              </w:rPr>
              <w:t>Vendredi 1</w:t>
            </w:r>
            <w:r w:rsidR="000C3BA2">
              <w:rPr>
                <w:b/>
                <w:bCs/>
                <w:sz w:val="18"/>
                <w:szCs w:val="18"/>
              </w:rPr>
              <w:t>8</w:t>
            </w:r>
          </w:p>
        </w:tc>
      </w:tr>
      <w:tr w:rsidR="00BE438E">
        <w:tc>
          <w:tcPr>
            <w:tcW w:w="1139" w:type="dxa"/>
          </w:tcPr>
          <w:p w:rsidR="00BE438E" w:rsidRDefault="00BE438E">
            <w:pPr>
              <w:jc w:val="center"/>
              <w:rPr>
                <w:b/>
                <w:bCs/>
                <w:sz w:val="18"/>
                <w:szCs w:val="18"/>
              </w:rPr>
            </w:pPr>
          </w:p>
        </w:tc>
        <w:tc>
          <w:tcPr>
            <w:tcW w:w="1138" w:type="dxa"/>
          </w:tcPr>
          <w:p w:rsidR="00BE438E" w:rsidRDefault="00BE438E">
            <w:pPr>
              <w:jc w:val="center"/>
              <w:rPr>
                <w:b/>
                <w:bCs/>
                <w:sz w:val="18"/>
                <w:szCs w:val="18"/>
              </w:rPr>
            </w:pPr>
          </w:p>
        </w:tc>
        <w:tc>
          <w:tcPr>
            <w:tcW w:w="1368" w:type="dxa"/>
          </w:tcPr>
          <w:p w:rsidR="00BE438E" w:rsidRDefault="002854EA">
            <w:pPr>
              <w:rPr>
                <w:b/>
                <w:bCs/>
                <w:sz w:val="18"/>
                <w:szCs w:val="18"/>
              </w:rPr>
            </w:pPr>
            <w:r>
              <w:rPr>
                <w:b/>
                <w:bCs/>
                <w:sz w:val="18"/>
                <w:szCs w:val="18"/>
              </w:rPr>
              <w:t xml:space="preserve">Vendredi </w:t>
            </w:r>
            <w:r w:rsidR="000C3BA2">
              <w:rPr>
                <w:b/>
                <w:bCs/>
                <w:sz w:val="18"/>
                <w:szCs w:val="18"/>
              </w:rPr>
              <w:t>18</w:t>
            </w:r>
          </w:p>
        </w:tc>
        <w:tc>
          <w:tcPr>
            <w:tcW w:w="1217" w:type="dxa"/>
          </w:tcPr>
          <w:p w:rsidR="00BE438E" w:rsidRDefault="002854EA">
            <w:pPr>
              <w:ind w:left="-62"/>
              <w:jc w:val="center"/>
              <w:rPr>
                <w:b/>
                <w:bCs/>
                <w:sz w:val="18"/>
                <w:szCs w:val="18"/>
              </w:rPr>
            </w:pPr>
            <w:r>
              <w:rPr>
                <w:b/>
                <w:bCs/>
                <w:sz w:val="18"/>
                <w:szCs w:val="18"/>
              </w:rPr>
              <w:t>Vendredi 2</w:t>
            </w:r>
            <w:r w:rsidR="000C3BA2">
              <w:rPr>
                <w:b/>
                <w:bCs/>
                <w:sz w:val="18"/>
                <w:szCs w:val="18"/>
              </w:rPr>
              <w:t>3</w:t>
            </w:r>
          </w:p>
        </w:tc>
        <w:tc>
          <w:tcPr>
            <w:tcW w:w="1352" w:type="dxa"/>
          </w:tcPr>
          <w:p w:rsidR="00BE438E" w:rsidRDefault="002854EA">
            <w:pPr>
              <w:jc w:val="center"/>
              <w:rPr>
                <w:b/>
                <w:bCs/>
                <w:sz w:val="18"/>
                <w:szCs w:val="18"/>
              </w:rPr>
            </w:pPr>
            <w:r>
              <w:rPr>
                <w:b/>
                <w:bCs/>
                <w:sz w:val="18"/>
                <w:szCs w:val="18"/>
              </w:rPr>
              <w:t>Vendredi 2</w:t>
            </w:r>
            <w:r w:rsidR="000C3BA2">
              <w:rPr>
                <w:b/>
                <w:bCs/>
                <w:sz w:val="18"/>
                <w:szCs w:val="18"/>
              </w:rPr>
              <w:t>7</w:t>
            </w:r>
          </w:p>
        </w:tc>
        <w:tc>
          <w:tcPr>
            <w:tcW w:w="1344" w:type="dxa"/>
          </w:tcPr>
          <w:p w:rsidR="00BE438E" w:rsidRDefault="00BE438E">
            <w:pPr>
              <w:jc w:val="center"/>
              <w:rPr>
                <w:b/>
                <w:bCs/>
                <w:sz w:val="18"/>
                <w:szCs w:val="18"/>
              </w:rPr>
            </w:pPr>
          </w:p>
        </w:tc>
      </w:tr>
      <w:tr w:rsidR="00BE438E">
        <w:trPr>
          <w:trHeight w:val="64"/>
        </w:trPr>
        <w:tc>
          <w:tcPr>
            <w:tcW w:w="1139" w:type="dxa"/>
          </w:tcPr>
          <w:p w:rsidR="00BE438E" w:rsidRDefault="00BE438E">
            <w:pPr>
              <w:jc w:val="center"/>
              <w:rPr>
                <w:b/>
                <w:bCs/>
                <w:sz w:val="18"/>
                <w:szCs w:val="18"/>
              </w:rPr>
            </w:pPr>
          </w:p>
        </w:tc>
        <w:tc>
          <w:tcPr>
            <w:tcW w:w="1138" w:type="dxa"/>
          </w:tcPr>
          <w:p w:rsidR="00BE438E" w:rsidRDefault="00BE438E">
            <w:pPr>
              <w:jc w:val="center"/>
              <w:rPr>
                <w:b/>
                <w:bCs/>
                <w:sz w:val="18"/>
                <w:szCs w:val="18"/>
              </w:rPr>
            </w:pPr>
          </w:p>
        </w:tc>
        <w:tc>
          <w:tcPr>
            <w:tcW w:w="1368" w:type="dxa"/>
          </w:tcPr>
          <w:p w:rsidR="00BE438E" w:rsidRPr="000C3BA2" w:rsidRDefault="000C3BA2" w:rsidP="000C3BA2">
            <w:pPr>
              <w:rPr>
                <w:b/>
                <w:bCs/>
                <w:sz w:val="18"/>
                <w:szCs w:val="18"/>
              </w:rPr>
            </w:pPr>
            <w:r w:rsidRPr="000C3BA2">
              <w:rPr>
                <w:b/>
                <w:bCs/>
                <w:sz w:val="18"/>
                <w:szCs w:val="18"/>
              </w:rPr>
              <w:t>Vendredi 25</w:t>
            </w:r>
          </w:p>
        </w:tc>
        <w:tc>
          <w:tcPr>
            <w:tcW w:w="1217" w:type="dxa"/>
          </w:tcPr>
          <w:p w:rsidR="00BE438E" w:rsidRDefault="00BE438E">
            <w:pPr>
              <w:jc w:val="center"/>
              <w:rPr>
                <w:b/>
                <w:bCs/>
                <w:sz w:val="18"/>
                <w:szCs w:val="18"/>
              </w:rPr>
            </w:pPr>
          </w:p>
        </w:tc>
        <w:tc>
          <w:tcPr>
            <w:tcW w:w="1352" w:type="dxa"/>
          </w:tcPr>
          <w:p w:rsidR="00BE438E" w:rsidRDefault="00BE438E">
            <w:pPr>
              <w:jc w:val="center"/>
              <w:rPr>
                <w:b/>
                <w:bCs/>
                <w:sz w:val="18"/>
                <w:szCs w:val="18"/>
              </w:rPr>
            </w:pPr>
          </w:p>
        </w:tc>
        <w:tc>
          <w:tcPr>
            <w:tcW w:w="1344" w:type="dxa"/>
          </w:tcPr>
          <w:p w:rsidR="00BE438E" w:rsidRDefault="00BE438E">
            <w:pPr>
              <w:jc w:val="center"/>
              <w:rPr>
                <w:b/>
                <w:bCs/>
                <w:sz w:val="18"/>
                <w:szCs w:val="18"/>
              </w:rPr>
            </w:pPr>
          </w:p>
        </w:tc>
      </w:tr>
      <w:bookmarkEnd w:id="0"/>
      <w:bookmarkEnd w:id="1"/>
    </w:tbl>
    <w:p w:rsidR="00BE438E" w:rsidRDefault="00BE438E">
      <w:pPr>
        <w:jc w:val="both"/>
        <w:rPr>
          <w:bCs/>
          <w:sz w:val="18"/>
          <w:szCs w:val="18"/>
        </w:rPr>
      </w:pPr>
    </w:p>
    <w:p w:rsidR="00BE438E" w:rsidRDefault="002854EA">
      <w:pPr>
        <w:jc w:val="both"/>
        <w:rPr>
          <w:bCs/>
          <w:sz w:val="18"/>
          <w:szCs w:val="18"/>
        </w:rPr>
      </w:pPr>
      <w:r>
        <w:rPr>
          <w:b/>
          <w:color w:val="00B050"/>
          <w:sz w:val="18"/>
          <w:szCs w:val="18"/>
        </w:rPr>
        <w:t>Pour la collecte des déchets verts</w:t>
      </w:r>
      <w:r>
        <w:rPr>
          <w:bCs/>
          <w:sz w:val="18"/>
          <w:szCs w:val="18"/>
        </w:rPr>
        <w:t xml:space="preserve">, </w:t>
      </w:r>
      <w:r>
        <w:rPr>
          <w:b/>
          <w:sz w:val="18"/>
          <w:szCs w:val="18"/>
        </w:rPr>
        <w:t>un bac spécifique estampillé SFA</w:t>
      </w:r>
      <w:r>
        <w:rPr>
          <w:bCs/>
          <w:sz w:val="18"/>
          <w:szCs w:val="18"/>
        </w:rPr>
        <w:t xml:space="preserve"> au prix unitaire de 90 euros doit être commandé auprès du secrétariat de mairie ou en téléchargeant le bon de commande sur le site de la commune : </w:t>
      </w:r>
      <w:hyperlink r:id="rId7" w:history="1">
        <w:r>
          <w:rPr>
            <w:rStyle w:val="Lienhypertexte"/>
            <w:bCs/>
            <w:sz w:val="18"/>
            <w:szCs w:val="18"/>
          </w:rPr>
          <w:t>https://www.mairiesaintefoydaigrefeuille.fr/dechets-menagers/</w:t>
        </w:r>
      </w:hyperlink>
      <w:r>
        <w:rPr>
          <w:bCs/>
          <w:sz w:val="18"/>
          <w:szCs w:val="18"/>
        </w:rPr>
        <w:t xml:space="preserve"> </w:t>
      </w:r>
    </w:p>
    <w:p w:rsidR="00BE438E" w:rsidRDefault="002854EA">
      <w:pPr>
        <w:jc w:val="both"/>
        <w:rPr>
          <w:b/>
          <w:bCs/>
          <w:color w:val="00B050"/>
          <w:sz w:val="18"/>
          <w:szCs w:val="18"/>
        </w:rPr>
      </w:pPr>
      <w:r>
        <w:rPr>
          <w:bCs/>
          <w:noProof/>
          <w:sz w:val="22"/>
          <w:szCs w:val="22"/>
        </w:rPr>
        <w:drawing>
          <wp:anchor distT="0" distB="0" distL="114300" distR="114300" simplePos="0" relativeHeight="251666432" behindDoc="0" locked="0" layoutInCell="1" allowOverlap="1">
            <wp:simplePos x="0" y="0"/>
            <wp:positionH relativeFrom="column">
              <wp:posOffset>1257300</wp:posOffset>
            </wp:positionH>
            <wp:positionV relativeFrom="page">
              <wp:posOffset>4504690</wp:posOffset>
            </wp:positionV>
            <wp:extent cx="1319530" cy="600075"/>
            <wp:effectExtent l="0" t="0" r="0" b="9525"/>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9530" cy="600075"/>
                    </a:xfrm>
                    <a:prstGeom prst="rect">
                      <a:avLst/>
                    </a:prstGeom>
                  </pic:spPr>
                </pic:pic>
              </a:graphicData>
            </a:graphic>
          </wp:anchor>
        </w:drawing>
      </w:r>
      <w:r>
        <w:rPr>
          <w:b/>
          <w:bCs/>
          <w:color w:val="00B050"/>
          <w:sz w:val="18"/>
          <w:szCs w:val="18"/>
        </w:rPr>
        <w:t xml:space="preserve">    </w:t>
      </w:r>
    </w:p>
    <w:p w:rsidR="00BE438E" w:rsidRDefault="00BE438E">
      <w:pPr>
        <w:jc w:val="both"/>
        <w:rPr>
          <w:b/>
          <w:bCs/>
          <w:color w:val="00B050"/>
          <w:sz w:val="18"/>
          <w:szCs w:val="18"/>
        </w:rPr>
      </w:pPr>
    </w:p>
    <w:p w:rsidR="00BE438E" w:rsidRDefault="002854EA">
      <w:pPr>
        <w:jc w:val="both"/>
        <w:rPr>
          <w:b/>
          <w:bCs/>
          <w:color w:val="00B050"/>
          <w:sz w:val="18"/>
          <w:szCs w:val="18"/>
        </w:rPr>
      </w:pPr>
      <w:r>
        <w:rPr>
          <w:b/>
          <w:bCs/>
          <w:color w:val="00B050"/>
          <w:sz w:val="18"/>
          <w:szCs w:val="18"/>
        </w:rPr>
        <w:t xml:space="preserve">                                            </w:t>
      </w:r>
    </w:p>
    <w:p w:rsidR="00BE438E" w:rsidRDefault="00BE438E">
      <w:pPr>
        <w:jc w:val="both"/>
        <w:rPr>
          <w:b/>
          <w:bCs/>
          <w:color w:val="000000"/>
          <w:sz w:val="20"/>
          <w:szCs w:val="20"/>
          <w:u w:val="single"/>
        </w:rPr>
      </w:pPr>
    </w:p>
    <w:p w:rsidR="00BE438E" w:rsidRDefault="00BE438E">
      <w:pPr>
        <w:jc w:val="both"/>
        <w:rPr>
          <w:b/>
          <w:bCs/>
          <w:color w:val="000000"/>
          <w:sz w:val="20"/>
          <w:szCs w:val="20"/>
          <w:u w:val="single"/>
        </w:rPr>
      </w:pPr>
    </w:p>
    <w:p w:rsidR="00BE438E" w:rsidRDefault="002854EA">
      <w:pPr>
        <w:jc w:val="both"/>
        <w:rPr>
          <w:color w:val="000000"/>
          <w:sz w:val="18"/>
          <w:szCs w:val="18"/>
          <w:u w:val="single"/>
        </w:rPr>
      </w:pPr>
      <w:r>
        <w:rPr>
          <w:b/>
          <w:bCs/>
          <w:color w:val="000000"/>
          <w:sz w:val="18"/>
          <w:szCs w:val="18"/>
          <w:u w:val="single"/>
        </w:rPr>
        <w:t>Seuls les déchets végétaux non souillés sont collectés</w:t>
      </w:r>
      <w:r>
        <w:rPr>
          <w:color w:val="000000"/>
          <w:sz w:val="18"/>
          <w:szCs w:val="18"/>
          <w:u w:val="single"/>
        </w:rPr>
        <w:t> :</w:t>
      </w:r>
    </w:p>
    <w:p w:rsidR="00BE438E" w:rsidRDefault="002854EA">
      <w:pPr>
        <w:jc w:val="both"/>
        <w:rPr>
          <w:color w:val="000000"/>
          <w:sz w:val="18"/>
          <w:szCs w:val="18"/>
        </w:rPr>
      </w:pPr>
      <w:r>
        <w:rPr>
          <w:b/>
          <w:bCs/>
          <w:color w:val="000000"/>
          <w:sz w:val="18"/>
          <w:szCs w:val="18"/>
        </w:rPr>
        <w:t>Le bois et les branchages (diamètre &lt; 20 cm), la tonte de gazon, les mauvaises herbes, les feuillages, les fleurs fanées, les plantes non invasives</w:t>
      </w:r>
      <w:r>
        <w:rPr>
          <w:color w:val="000000"/>
          <w:sz w:val="18"/>
          <w:szCs w:val="18"/>
        </w:rPr>
        <w:t>.</w:t>
      </w:r>
    </w:p>
    <w:p w:rsidR="00BE438E" w:rsidRDefault="002854EA">
      <w:pPr>
        <w:jc w:val="both"/>
        <w:rPr>
          <w:color w:val="000000"/>
          <w:sz w:val="18"/>
          <w:szCs w:val="18"/>
        </w:rPr>
      </w:pPr>
      <w:r>
        <w:rPr>
          <w:color w:val="000000"/>
          <w:sz w:val="18"/>
          <w:szCs w:val="18"/>
        </w:rPr>
        <w:t xml:space="preserve">Les bacs de déchets verts devront être déposés </w:t>
      </w:r>
      <w:r>
        <w:rPr>
          <w:b/>
          <w:bCs/>
          <w:color w:val="000000"/>
          <w:sz w:val="18"/>
          <w:szCs w:val="18"/>
        </w:rPr>
        <w:t>avant 6 h du matin les jours de collecte,</w:t>
      </w:r>
      <w:r>
        <w:rPr>
          <w:color w:val="000000"/>
          <w:sz w:val="18"/>
          <w:szCs w:val="18"/>
        </w:rPr>
        <w:t xml:space="preserve"> devant le domicile sur le domaine public.</w:t>
      </w:r>
    </w:p>
    <w:p w:rsidR="00BE438E" w:rsidRDefault="00BE438E">
      <w:pPr>
        <w:jc w:val="both"/>
        <w:rPr>
          <w:color w:val="000000"/>
          <w:sz w:val="22"/>
          <w:szCs w:val="22"/>
        </w:rPr>
      </w:pPr>
    </w:p>
    <w:p w:rsidR="00BE438E" w:rsidRDefault="002854EA">
      <w:pPr>
        <w:jc w:val="both"/>
        <w:rPr>
          <w:color w:val="000000"/>
          <w:sz w:val="18"/>
          <w:szCs w:val="18"/>
          <w:u w:val="single"/>
        </w:rPr>
      </w:pPr>
      <w:r>
        <w:rPr>
          <w:b/>
          <w:bCs/>
          <w:color w:val="000000"/>
          <w:sz w:val="18"/>
          <w:szCs w:val="18"/>
          <w:u w:val="single"/>
        </w:rPr>
        <w:t>Ne sont pas récupérés :</w:t>
      </w:r>
    </w:p>
    <w:p w:rsidR="00BE438E" w:rsidRDefault="002854EA">
      <w:pPr>
        <w:jc w:val="both"/>
        <w:rPr>
          <w:b/>
          <w:bCs/>
          <w:color w:val="FF0000"/>
          <w:sz w:val="18"/>
          <w:szCs w:val="18"/>
        </w:rPr>
      </w:pPr>
      <w:r>
        <w:rPr>
          <w:b/>
          <w:bCs/>
          <w:color w:val="000000"/>
          <w:sz w:val="18"/>
          <w:szCs w:val="18"/>
        </w:rPr>
        <w:t xml:space="preserve">La terre, le terreau, les cailloux, pierres, graviers, morceaux de brique, les ferrailles, plastiques, gravats, les déchets végétaux souillés (produits chimiques, autres matières …), les déchets verts en vrac, bois traité et non traité (palettes, planches…), les plantes invasives (ambroisie,) </w:t>
      </w:r>
      <w:r>
        <w:rPr>
          <w:b/>
          <w:bCs/>
          <w:color w:val="FF0000"/>
          <w:sz w:val="18"/>
          <w:szCs w:val="18"/>
        </w:rPr>
        <w:t>le bois de platanes contaminé par le chancre coloré.</w:t>
      </w:r>
      <w:r>
        <w:rPr>
          <w:bCs/>
          <w:sz w:val="18"/>
          <w:szCs w:val="18"/>
        </w:rPr>
        <w:t xml:space="preserve"> </w:t>
      </w:r>
    </w:p>
    <w:p w:rsidR="00BE438E" w:rsidRDefault="002854EA">
      <w:pPr>
        <w:jc w:val="both"/>
        <w:rPr>
          <w:sz w:val="18"/>
          <w:szCs w:val="18"/>
        </w:rPr>
      </w:pPr>
      <w:r>
        <w:rPr>
          <w:b/>
          <w:sz w:val="18"/>
          <w:szCs w:val="18"/>
        </w:rPr>
        <w:t>Les déchets verts déposés en dehors des bacs prévus à cet effet ne seront pas collectés.</w:t>
      </w:r>
      <w:r>
        <w:rPr>
          <w:bCs/>
          <w:sz w:val="18"/>
          <w:szCs w:val="18"/>
        </w:rPr>
        <w:t xml:space="preserve"> </w:t>
      </w:r>
    </w:p>
    <w:p w:rsidR="00BE438E" w:rsidRDefault="00BE438E">
      <w:pPr>
        <w:jc w:val="both"/>
        <w:rPr>
          <w:color w:val="000000"/>
        </w:rPr>
      </w:pPr>
    </w:p>
    <w:p w:rsidR="00BE438E" w:rsidRDefault="002854EA">
      <w:pPr>
        <w:jc w:val="both"/>
        <w:rPr>
          <w:sz w:val="18"/>
          <w:szCs w:val="18"/>
        </w:rPr>
      </w:pPr>
      <w:r>
        <w:rPr>
          <w:bCs/>
          <w:sz w:val="18"/>
          <w:szCs w:val="18"/>
        </w:rPr>
        <w:t xml:space="preserve"> </w:t>
      </w:r>
    </w:p>
    <w:p w:rsidR="00BE438E" w:rsidRDefault="002854EA">
      <w:pPr>
        <w:jc w:val="both"/>
        <w:rPr>
          <w:rFonts w:ascii="Lucida Handwriting" w:hAnsi="Lucida Handwriting"/>
          <w:b/>
          <w:color w:val="F79646" w:themeColor="accent6"/>
          <w:sz w:val="28"/>
          <w:szCs w:val="28"/>
        </w:rPr>
      </w:pPr>
      <w:r>
        <w:rPr>
          <w:rFonts w:ascii="Lucida Handwriting" w:hAnsi="Lucida Handwriting"/>
          <w:b/>
          <w:noProof/>
          <w:color w:val="F79646" w:themeColor="accent6"/>
        </w:rPr>
        <w:lastRenderedPageBreak/>
        <w:drawing>
          <wp:inline distT="0" distB="0" distL="0" distR="0">
            <wp:extent cx="1187450" cy="415290"/>
            <wp:effectExtent l="38100" t="266700" r="31750" b="27051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9940591">
                      <a:off x="0" y="0"/>
                      <a:ext cx="1276322" cy="446423"/>
                    </a:xfrm>
                    <a:prstGeom prst="rect">
                      <a:avLst/>
                    </a:prstGeom>
                  </pic:spPr>
                </pic:pic>
              </a:graphicData>
            </a:graphic>
          </wp:inline>
        </w:drawing>
      </w:r>
      <w:r>
        <w:rPr>
          <w:rFonts w:ascii="Lucida Handwriting" w:hAnsi="Lucida Handwriting"/>
          <w:b/>
          <w:color w:val="F79646" w:themeColor="accent6"/>
          <w:sz w:val="28"/>
          <w:szCs w:val="28"/>
        </w:rPr>
        <w:t>Ma semaine de collectes</w:t>
      </w:r>
    </w:p>
    <w:p w:rsidR="00BE438E" w:rsidRDefault="002854EA">
      <w:pPr>
        <w:jc w:val="both"/>
        <w:rPr>
          <w:rFonts w:asciiTheme="majorHAnsi" w:hAnsiTheme="majorHAnsi"/>
          <w:bCs/>
          <w:sz w:val="20"/>
          <w:szCs w:val="20"/>
        </w:rPr>
      </w:pPr>
      <w:r>
        <w:rPr>
          <w:rFonts w:asciiTheme="majorHAnsi" w:hAnsiTheme="majorHAnsi"/>
          <w:bCs/>
          <w:sz w:val="20"/>
          <w:szCs w:val="20"/>
        </w:rPr>
        <w:t xml:space="preserve">                                              Ces collectes sont effectuées par le SIPOM</w:t>
      </w:r>
    </w:p>
    <w:p w:rsidR="00BE438E" w:rsidRDefault="00BE438E">
      <w:pPr>
        <w:jc w:val="both"/>
        <w:rPr>
          <w:bCs/>
        </w:rPr>
      </w:pPr>
    </w:p>
    <w:tbl>
      <w:tblPr>
        <w:tblStyle w:val="Grilledutableau"/>
        <w:tblW w:w="0" w:type="auto"/>
        <w:tblLook w:val="04A0" w:firstRow="1" w:lastRow="0" w:firstColumn="1" w:lastColumn="0" w:noHBand="0" w:noVBand="1"/>
      </w:tblPr>
      <w:tblGrid>
        <w:gridCol w:w="1922"/>
        <w:gridCol w:w="2278"/>
        <w:gridCol w:w="2294"/>
      </w:tblGrid>
      <w:tr w:rsidR="00BE438E">
        <w:trPr>
          <w:trHeight w:val="127"/>
        </w:trPr>
        <w:tc>
          <w:tcPr>
            <w:tcW w:w="1922" w:type="dxa"/>
          </w:tcPr>
          <w:p w:rsidR="00BE438E" w:rsidRDefault="002854EA">
            <w:pPr>
              <w:jc w:val="center"/>
              <w:rPr>
                <w:bCs/>
              </w:rPr>
            </w:pPr>
            <w:r>
              <w:rPr>
                <w:bCs/>
              </w:rPr>
              <w:t>Lundi</w:t>
            </w:r>
          </w:p>
        </w:tc>
        <w:tc>
          <w:tcPr>
            <w:tcW w:w="2278" w:type="dxa"/>
          </w:tcPr>
          <w:p w:rsidR="00BE438E" w:rsidRDefault="002854EA">
            <w:pPr>
              <w:jc w:val="center"/>
              <w:rPr>
                <w:bCs/>
              </w:rPr>
            </w:pPr>
            <w:r>
              <w:rPr>
                <w:bCs/>
              </w:rPr>
              <w:t>Mercredi</w:t>
            </w:r>
          </w:p>
        </w:tc>
        <w:tc>
          <w:tcPr>
            <w:tcW w:w="2215" w:type="dxa"/>
          </w:tcPr>
          <w:p w:rsidR="00BE438E" w:rsidRDefault="002854EA">
            <w:pPr>
              <w:jc w:val="center"/>
              <w:rPr>
                <w:bCs/>
              </w:rPr>
            </w:pPr>
            <w:r>
              <w:rPr>
                <w:bCs/>
              </w:rPr>
              <w:t>Vendredi</w:t>
            </w:r>
          </w:p>
        </w:tc>
      </w:tr>
      <w:tr w:rsidR="00BE438E">
        <w:trPr>
          <w:trHeight w:val="3391"/>
        </w:trPr>
        <w:tc>
          <w:tcPr>
            <w:tcW w:w="1922" w:type="dxa"/>
          </w:tcPr>
          <w:p w:rsidR="00BE438E" w:rsidRDefault="002854EA">
            <w:pPr>
              <w:jc w:val="both"/>
              <w:rPr>
                <w:rFonts w:ascii="Lucida Handwriting" w:hAnsi="Lucida Handwriting"/>
                <w:bCs/>
                <w:color w:val="984806" w:themeColor="accent6" w:themeShade="80"/>
                <w:sz w:val="18"/>
                <w:szCs w:val="18"/>
              </w:rPr>
            </w:pPr>
            <w:r>
              <w:rPr>
                <w:rFonts w:ascii="Lucida Handwriting" w:hAnsi="Lucida Handwriting"/>
                <w:bCs/>
                <w:color w:val="984806" w:themeColor="accent6" w:themeShade="80"/>
                <w:sz w:val="18"/>
                <w:szCs w:val="18"/>
              </w:rPr>
              <w:t xml:space="preserve">Ordures </w:t>
            </w:r>
          </w:p>
          <w:p w:rsidR="00BE438E" w:rsidRDefault="002854EA">
            <w:pPr>
              <w:jc w:val="both"/>
              <w:rPr>
                <w:rFonts w:ascii="Lucida Handwriting" w:hAnsi="Lucida Handwriting"/>
                <w:bCs/>
                <w:color w:val="984806" w:themeColor="accent6" w:themeShade="80"/>
                <w:sz w:val="18"/>
                <w:szCs w:val="18"/>
              </w:rPr>
            </w:pPr>
            <w:r>
              <w:rPr>
                <w:rFonts w:ascii="Lucida Handwriting" w:hAnsi="Lucida Handwriting"/>
                <w:bCs/>
                <w:color w:val="984806" w:themeColor="accent6" w:themeShade="80"/>
                <w:sz w:val="18"/>
                <w:szCs w:val="18"/>
              </w:rPr>
              <w:t>Ménagères</w:t>
            </w:r>
          </w:p>
          <w:p w:rsidR="00BE438E" w:rsidRDefault="00BE438E">
            <w:pPr>
              <w:jc w:val="both"/>
              <w:rPr>
                <w:bCs/>
              </w:rPr>
            </w:pPr>
          </w:p>
          <w:p w:rsidR="00BE438E" w:rsidRDefault="00BE438E">
            <w:pPr>
              <w:jc w:val="both"/>
              <w:rPr>
                <w:bCs/>
              </w:rPr>
            </w:pPr>
          </w:p>
          <w:p w:rsidR="00BE438E" w:rsidRDefault="00BE438E">
            <w:pPr>
              <w:jc w:val="both"/>
              <w:rPr>
                <w:bCs/>
              </w:rPr>
            </w:pPr>
          </w:p>
          <w:p w:rsidR="00BE438E" w:rsidRDefault="002854EA">
            <w:pPr>
              <w:jc w:val="both"/>
              <w:rPr>
                <w:bCs/>
              </w:rPr>
            </w:pPr>
            <w:r>
              <w:rPr>
                <w:bCs/>
                <w:noProof/>
              </w:rPr>
              <w:drawing>
                <wp:inline distT="0" distB="0" distL="0" distR="0">
                  <wp:extent cx="742950" cy="9067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766681" cy="936373"/>
                          </a:xfrm>
                          <a:prstGeom prst="rect">
                            <a:avLst/>
                          </a:prstGeom>
                        </pic:spPr>
                      </pic:pic>
                    </a:graphicData>
                  </a:graphic>
                </wp:inline>
              </w:drawing>
            </w:r>
          </w:p>
          <w:p w:rsidR="00BE438E" w:rsidRDefault="00BE438E">
            <w:pPr>
              <w:jc w:val="both"/>
              <w:rPr>
                <w:bCs/>
              </w:rPr>
            </w:pPr>
          </w:p>
        </w:tc>
        <w:tc>
          <w:tcPr>
            <w:tcW w:w="2278" w:type="dxa"/>
          </w:tcPr>
          <w:p w:rsidR="00BE438E" w:rsidRDefault="002854EA">
            <w:pPr>
              <w:jc w:val="center"/>
              <w:rPr>
                <w:rFonts w:ascii="Lucida Handwriting" w:hAnsi="Lucida Handwriting"/>
                <w:bCs/>
                <w:color w:val="00B0F0"/>
                <w:sz w:val="18"/>
                <w:szCs w:val="18"/>
              </w:rPr>
            </w:pPr>
            <w:r>
              <w:rPr>
                <w:rFonts w:ascii="Lucida Handwriting" w:hAnsi="Lucida Handwriting"/>
                <w:bCs/>
                <w:color w:val="00B0F0"/>
                <w:sz w:val="18"/>
                <w:szCs w:val="18"/>
              </w:rPr>
              <w:t>Tri Sélectif</w:t>
            </w:r>
          </w:p>
          <w:p w:rsidR="00BE438E" w:rsidRDefault="00BE438E">
            <w:pPr>
              <w:jc w:val="center"/>
              <w:rPr>
                <w:rFonts w:ascii="Lucida Handwriting" w:hAnsi="Lucida Handwriting"/>
                <w:bCs/>
                <w:color w:val="00B050"/>
                <w:sz w:val="18"/>
                <w:szCs w:val="18"/>
              </w:rPr>
            </w:pPr>
          </w:p>
          <w:p w:rsidR="00BE438E" w:rsidRDefault="00BE438E">
            <w:pPr>
              <w:jc w:val="center"/>
              <w:rPr>
                <w:bCs/>
              </w:rPr>
            </w:pPr>
          </w:p>
          <w:p w:rsidR="00BE438E" w:rsidRDefault="002854EA">
            <w:pPr>
              <w:jc w:val="center"/>
              <w:rPr>
                <w:bCs/>
              </w:rPr>
            </w:pPr>
            <w:r>
              <w:rPr>
                <w:rFonts w:ascii="Lucida Handwriting" w:hAnsi="Lucida Handwriting"/>
                <w:bCs/>
                <w:noProof/>
                <w:sz w:val="18"/>
                <w:szCs w:val="18"/>
              </w:rPr>
              <mc:AlternateContent>
                <mc:Choice Requires="wps">
                  <w:drawing>
                    <wp:anchor distT="0" distB="0" distL="114300" distR="114300" simplePos="0" relativeHeight="251667456" behindDoc="0" locked="0" layoutInCell="1" allowOverlap="1">
                      <wp:simplePos x="0" y="0"/>
                      <wp:positionH relativeFrom="column">
                        <wp:posOffset>-28575</wp:posOffset>
                      </wp:positionH>
                      <wp:positionV relativeFrom="paragraph">
                        <wp:posOffset>1374140</wp:posOffset>
                      </wp:positionV>
                      <wp:extent cx="1417955" cy="437515"/>
                      <wp:effectExtent l="57150" t="266700" r="48895" b="267335"/>
                      <wp:wrapNone/>
                      <wp:docPr id="110134756" name="Zone de texte 7"/>
                      <wp:cNvGraphicFramePr/>
                      <a:graphic xmlns:a="http://schemas.openxmlformats.org/drawingml/2006/main">
                        <a:graphicData uri="http://schemas.microsoft.com/office/word/2010/wordprocessingShape">
                          <wps:wsp>
                            <wps:cNvSpPr txBox="1"/>
                            <wps:spPr>
                              <a:xfrm rot="20299649">
                                <a:off x="0" y="0"/>
                                <a:ext cx="1418042" cy="437611"/>
                              </a:xfrm>
                              <a:prstGeom prst="rect">
                                <a:avLst/>
                              </a:prstGeom>
                              <a:blipFill>
                                <a:blip r:embed="rId11"/>
                                <a:tile tx="0" ty="0" sx="100000" sy="100000" flip="none" algn="tl"/>
                              </a:blipFill>
                              <a:ln w="6350">
                                <a:solidFill>
                                  <a:prstClr val="black"/>
                                </a:solidFill>
                              </a:ln>
                            </wps:spPr>
                            <wps:txbx>
                              <w:txbxContent>
                                <w:p w:rsidR="00BE438E" w:rsidRDefault="002854EA">
                                  <w:pPr>
                                    <w:jc w:val="center"/>
                                    <w:rPr>
                                      <w:b/>
                                      <w:bCs/>
                                      <w:color w:val="FFFFFF" w:themeColor="background1"/>
                                    </w:rPr>
                                  </w:pPr>
                                  <w:r>
                                    <w:rPr>
                                      <w:b/>
                                      <w:bCs/>
                                      <w:color w:val="FFFFFF" w:themeColor="background1"/>
                                    </w:rPr>
                                    <w:t>Les sortir la veille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Zone de texte 7" o:spid="_x0000_s1026" o:spt="202" type="#_x0000_t202" style="position:absolute;left:0pt;margin-left:-2.25pt;margin-top:108.2pt;height:34.45pt;width:111.65pt;rotation:-1420330f;z-index:251667456;mso-width-relative:page;mso-height-relative:page;" filled="t" stroked="t" coordsize="21600,21600" o:gfxdata="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">
                      <v:fill type="tile" on="t" focussize="0,0" recolor="t" rotate="t" r:id="rId12"/>
                      <v:stroke weight="0.5pt" color="#000000" joinstyle="round"/>
                      <v:imagedata o:title=""/>
                      <o:lock v:ext="edit" aspectratio="f"/>
                      <v:textbox>
                        <w:txbxContent>
                          <w:p w14:paraId="63417384">
                            <w:pPr>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Les sortir la veille</w:t>
                            </w:r>
                          </w:p>
                        </w:txbxContent>
                      </v:textbox>
                    </v:shape>
                  </w:pict>
                </mc:Fallback>
              </mc:AlternateContent>
            </w:r>
            <w:r>
              <w:rPr>
                <w:rFonts w:ascii="Lucida Handwriting" w:hAnsi="Lucida Handwriting"/>
                <w:bCs/>
                <w:noProof/>
                <w:sz w:val="18"/>
                <w:szCs w:val="18"/>
              </w:rPr>
              <w:drawing>
                <wp:inline distT="0" distB="0" distL="0" distR="0">
                  <wp:extent cx="1019175" cy="1038225"/>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019652" cy="1038711"/>
                          </a:xfrm>
                          <a:prstGeom prst="rect">
                            <a:avLst/>
                          </a:prstGeom>
                        </pic:spPr>
                      </pic:pic>
                    </a:graphicData>
                  </a:graphic>
                </wp:inline>
              </w:drawing>
            </w:r>
          </w:p>
        </w:tc>
        <w:tc>
          <w:tcPr>
            <w:tcW w:w="2215" w:type="dxa"/>
          </w:tcPr>
          <w:p w:rsidR="00BE438E" w:rsidRDefault="002854EA">
            <w:pPr>
              <w:jc w:val="center"/>
              <w:rPr>
                <w:rFonts w:ascii="Lucida Handwriting" w:hAnsi="Lucida Handwriting"/>
                <w:bCs/>
                <w:color w:val="00B050"/>
                <w:sz w:val="18"/>
                <w:szCs w:val="18"/>
              </w:rPr>
            </w:pPr>
            <w:r>
              <w:rPr>
                <w:rFonts w:ascii="Lucida Handwriting" w:hAnsi="Lucida Handwriting"/>
                <w:bCs/>
                <w:color w:val="00B050"/>
                <w:sz w:val="18"/>
                <w:szCs w:val="18"/>
              </w:rPr>
              <w:t>Déchets vertrs</w:t>
            </w:r>
          </w:p>
          <w:p w:rsidR="00BE438E" w:rsidRDefault="002854EA">
            <w:pPr>
              <w:jc w:val="center"/>
              <w:rPr>
                <w:rFonts w:ascii="Lucida Handwriting" w:hAnsi="Lucida Handwriting"/>
                <w:bCs/>
                <w:color w:val="00B050"/>
                <w:sz w:val="18"/>
                <w:szCs w:val="18"/>
              </w:rPr>
            </w:pPr>
            <w:r>
              <w:rPr>
                <w:rFonts w:ascii="Lucida Handwriting" w:hAnsi="Lucida Handwriting"/>
                <w:bCs/>
                <w:color w:val="00B050"/>
                <w:sz w:val="18"/>
                <w:szCs w:val="18"/>
              </w:rPr>
              <w:t>Selon planning</w:t>
            </w:r>
          </w:p>
          <w:p w:rsidR="00BE438E" w:rsidRDefault="002854EA">
            <w:pPr>
              <w:jc w:val="center"/>
              <w:rPr>
                <w:rFonts w:ascii="Lucida Handwriting" w:hAnsi="Lucida Handwriting"/>
                <w:bCs/>
                <w:color w:val="00B0F0"/>
                <w:sz w:val="18"/>
                <w:szCs w:val="18"/>
              </w:rPr>
            </w:pPr>
            <w:r>
              <w:rPr>
                <w:bCs/>
                <w:noProof/>
                <w:sz w:val="22"/>
                <w:szCs w:val="22"/>
              </w:rPr>
              <w:drawing>
                <wp:anchor distT="0" distB="0" distL="114300" distR="114300" simplePos="0" relativeHeight="251665408" behindDoc="0" locked="0" layoutInCell="1" allowOverlap="1">
                  <wp:simplePos x="0" y="0"/>
                  <wp:positionH relativeFrom="column">
                    <wp:posOffset>-65405</wp:posOffset>
                  </wp:positionH>
                  <wp:positionV relativeFrom="page">
                    <wp:posOffset>567055</wp:posOffset>
                  </wp:positionV>
                  <wp:extent cx="1319530" cy="1047750"/>
                  <wp:effectExtent l="0" t="0" r="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19530" cy="1047750"/>
                          </a:xfrm>
                          <a:prstGeom prst="rect">
                            <a:avLst/>
                          </a:prstGeom>
                        </pic:spPr>
                      </pic:pic>
                    </a:graphicData>
                  </a:graphic>
                </wp:anchor>
              </w:drawing>
            </w:r>
          </w:p>
          <w:p w:rsidR="00BE438E" w:rsidRDefault="00BE438E">
            <w:pPr>
              <w:jc w:val="center"/>
              <w:rPr>
                <w:rFonts w:ascii="Lucida Handwriting" w:hAnsi="Lucida Handwriting"/>
                <w:bCs/>
                <w:color w:val="00B0F0"/>
                <w:sz w:val="18"/>
                <w:szCs w:val="18"/>
              </w:rPr>
            </w:pPr>
          </w:p>
          <w:p w:rsidR="00BE438E" w:rsidRDefault="00BE438E">
            <w:pPr>
              <w:jc w:val="center"/>
              <w:rPr>
                <w:rFonts w:ascii="Lucida Handwriting" w:hAnsi="Lucida Handwriting"/>
                <w:bCs/>
                <w:color w:val="00B0F0"/>
                <w:sz w:val="18"/>
                <w:szCs w:val="18"/>
              </w:rPr>
            </w:pPr>
          </w:p>
          <w:p w:rsidR="00BE438E" w:rsidRDefault="00BE438E">
            <w:pPr>
              <w:jc w:val="center"/>
              <w:rPr>
                <w:rFonts w:ascii="Lucida Handwriting" w:hAnsi="Lucida Handwriting"/>
                <w:bCs/>
                <w:color w:val="00B0F0"/>
                <w:sz w:val="18"/>
                <w:szCs w:val="18"/>
              </w:rPr>
            </w:pPr>
          </w:p>
          <w:p w:rsidR="00BE438E" w:rsidRDefault="00BE438E">
            <w:pPr>
              <w:jc w:val="center"/>
              <w:rPr>
                <w:rFonts w:ascii="Lucida Handwriting" w:hAnsi="Lucida Handwriting"/>
                <w:bCs/>
                <w:color w:val="00B0F0"/>
                <w:sz w:val="18"/>
                <w:szCs w:val="18"/>
              </w:rPr>
            </w:pPr>
          </w:p>
          <w:p w:rsidR="00BE438E" w:rsidRDefault="00BE438E">
            <w:pPr>
              <w:jc w:val="center"/>
              <w:rPr>
                <w:rFonts w:ascii="Lucida Handwriting" w:hAnsi="Lucida Handwriting"/>
                <w:bCs/>
                <w:color w:val="00B0F0"/>
                <w:sz w:val="18"/>
                <w:szCs w:val="18"/>
              </w:rPr>
            </w:pPr>
          </w:p>
          <w:p w:rsidR="00BE438E" w:rsidRDefault="00BE438E">
            <w:pPr>
              <w:jc w:val="center"/>
              <w:rPr>
                <w:rFonts w:ascii="Lucida Handwriting" w:hAnsi="Lucida Handwriting"/>
                <w:bCs/>
                <w:sz w:val="18"/>
                <w:szCs w:val="18"/>
              </w:rPr>
            </w:pPr>
          </w:p>
        </w:tc>
      </w:tr>
    </w:tbl>
    <w:p w:rsidR="00BE438E" w:rsidRDefault="00BE438E">
      <w:pPr>
        <w:jc w:val="center"/>
        <w:rPr>
          <w:b/>
          <w:color w:val="FF0000"/>
        </w:rPr>
      </w:pPr>
    </w:p>
    <w:p w:rsidR="00BE438E" w:rsidRDefault="002854EA">
      <w:pPr>
        <w:jc w:val="center"/>
        <w:rPr>
          <w:rFonts w:ascii="Lucida Handwriting" w:hAnsi="Lucida Handwriting" w:cs="Arial"/>
          <w:b/>
          <w:bCs/>
          <w:color w:val="FFC000"/>
          <w:sz w:val="28"/>
          <w:szCs w:val="28"/>
        </w:rPr>
      </w:pPr>
      <w:r>
        <w:rPr>
          <w:rFonts w:ascii="Lucida Handwriting" w:hAnsi="Lucida Handwriting" w:cs="Arial"/>
          <w:b/>
          <w:bCs/>
          <w:color w:val="FFC000"/>
          <w:sz w:val="28"/>
          <w:szCs w:val="28"/>
        </w:rPr>
        <w:t>Depuis janvier 2024, ce qui a changé</w:t>
      </w:r>
    </w:p>
    <w:p w:rsidR="00BE438E" w:rsidRDefault="002854EA">
      <w:pPr>
        <w:spacing w:before="100" w:beforeAutospacing="1" w:after="100" w:afterAutospacing="1"/>
        <w:outlineLvl w:val="0"/>
        <w:rPr>
          <w:b/>
          <w:bCs/>
          <w:kern w:val="36"/>
          <w:sz w:val="18"/>
          <w:szCs w:val="18"/>
        </w:rPr>
      </w:pPr>
      <w:r>
        <w:rPr>
          <w:b/>
          <w:bCs/>
          <w:kern w:val="36"/>
          <w:sz w:val="18"/>
          <w:szCs w:val="18"/>
        </w:rPr>
        <w:t xml:space="preserve">Tri obligatoire des biodéchets </w:t>
      </w:r>
    </w:p>
    <w:p w:rsidR="00BE438E" w:rsidRDefault="002854EA">
      <w:pPr>
        <w:spacing w:before="100" w:beforeAutospacing="1" w:after="100" w:afterAutospacing="1"/>
        <w:rPr>
          <w:sz w:val="18"/>
          <w:szCs w:val="18"/>
        </w:rPr>
      </w:pPr>
      <w:r>
        <w:rPr>
          <w:sz w:val="18"/>
          <w:szCs w:val="18"/>
        </w:rPr>
        <w:t>Le tri des biodéchets est obligatoire depuis le 1er janvier 2024.</w:t>
      </w:r>
    </w:p>
    <w:p w:rsidR="00BE438E" w:rsidRDefault="002854EA">
      <w:pPr>
        <w:spacing w:before="100" w:beforeAutospacing="1" w:after="100" w:afterAutospacing="1"/>
        <w:rPr>
          <w:sz w:val="18"/>
          <w:szCs w:val="18"/>
        </w:rPr>
      </w:pPr>
      <w:r>
        <w:rPr>
          <w:sz w:val="18"/>
          <w:szCs w:val="18"/>
        </w:rPr>
        <w:t>Il est interdit de mélanger les déchets alimentaires dans les poubelles. Tous les foyers du territoire disposeront d’une solution pour extraire ces déchets de cuisine de leur poubelle.</w:t>
      </w:r>
      <w:r>
        <w:t xml:space="preserve"> </w:t>
      </w:r>
      <w:r>
        <w:rPr>
          <w:sz w:val="18"/>
          <w:szCs w:val="18"/>
        </w:rPr>
        <w:t xml:space="preserve">Un tiers de notre poubelle noire est constitué de </w:t>
      </w:r>
      <w:r>
        <w:rPr>
          <w:b/>
          <w:bCs/>
          <w:sz w:val="18"/>
          <w:szCs w:val="18"/>
        </w:rPr>
        <w:t>biodéchets</w:t>
      </w:r>
      <w:r>
        <w:rPr>
          <w:sz w:val="18"/>
          <w:szCs w:val="18"/>
        </w:rPr>
        <w:t>. Facilement valorisables, ils doivent être triés pour réduire le poids de nos poubelles. Composés exclusivement de matière organique, les biodéchets sont principalement des restes de repas, produits alimentaires périmés sans emballage, épluchures, coquilles d’œuf, os, marc de café, sachets de thé.</w:t>
      </w:r>
    </w:p>
    <w:p w:rsidR="00F4099F" w:rsidRDefault="00F4099F">
      <w:pPr>
        <w:spacing w:before="100" w:beforeAutospacing="1" w:after="100" w:afterAutospacing="1"/>
        <w:outlineLvl w:val="1"/>
        <w:rPr>
          <w:b/>
          <w:bCs/>
          <w:sz w:val="18"/>
          <w:szCs w:val="18"/>
        </w:rPr>
      </w:pPr>
    </w:p>
    <w:p w:rsidR="00BE438E" w:rsidRDefault="002854EA">
      <w:pPr>
        <w:spacing w:before="100" w:beforeAutospacing="1" w:after="100" w:afterAutospacing="1"/>
        <w:outlineLvl w:val="1"/>
        <w:rPr>
          <w:b/>
          <w:bCs/>
          <w:sz w:val="18"/>
          <w:szCs w:val="18"/>
        </w:rPr>
      </w:pPr>
      <w:r>
        <w:rPr>
          <w:b/>
          <w:bCs/>
          <w:sz w:val="18"/>
          <w:szCs w:val="18"/>
        </w:rPr>
        <w:lastRenderedPageBreak/>
        <w:t>Deux solutions indépendantes pour trier et valoriser ses biodéchets :</w:t>
      </w:r>
    </w:p>
    <w:p w:rsidR="00BE438E" w:rsidRDefault="002854EA">
      <w:pPr>
        <w:pStyle w:val="Titre3"/>
        <w:rPr>
          <w:sz w:val="18"/>
          <w:szCs w:val="18"/>
        </w:rPr>
      </w:pPr>
      <w:r>
        <w:rPr>
          <w:sz w:val="18"/>
          <w:szCs w:val="18"/>
        </w:rPr>
        <w:t xml:space="preserve">1- Le composteur individuel </w:t>
      </w:r>
    </w:p>
    <w:p w:rsidR="00BE438E" w:rsidRDefault="002854EA" w:rsidP="00BF5E52">
      <w:pPr>
        <w:pStyle w:val="NormalWeb"/>
        <w:jc w:val="center"/>
        <w:rPr>
          <w:sz w:val="18"/>
          <w:szCs w:val="18"/>
        </w:rPr>
      </w:pPr>
      <w:r>
        <w:rPr>
          <w:noProof/>
          <w:sz w:val="18"/>
          <w:szCs w:val="18"/>
        </w:rPr>
        <w:drawing>
          <wp:inline distT="0" distB="0" distL="0" distR="0">
            <wp:extent cx="609600" cy="609600"/>
            <wp:effectExtent l="0" t="0" r="0" b="0"/>
            <wp:docPr id="3939627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6274" name="Imag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9600" cy="609600"/>
                    </a:xfrm>
                    <a:prstGeom prst="rect">
                      <a:avLst/>
                    </a:prstGeom>
                    <a:noFill/>
                    <a:ln>
                      <a:noFill/>
                    </a:ln>
                  </pic:spPr>
                </pic:pic>
              </a:graphicData>
            </a:graphic>
          </wp:inline>
        </w:drawing>
      </w:r>
    </w:p>
    <w:p w:rsidR="00BE438E" w:rsidRDefault="002854EA">
      <w:pPr>
        <w:pStyle w:val="NormalWeb"/>
        <w:rPr>
          <w:sz w:val="18"/>
          <w:szCs w:val="18"/>
        </w:rPr>
      </w:pPr>
      <w:r>
        <w:rPr>
          <w:sz w:val="18"/>
          <w:szCs w:val="18"/>
        </w:rPr>
        <w:t xml:space="preserve">Si vous avez un jardin, un composteur individuel est mis à disposition gratuitement et installé chez vous sur rendez-vous. Réservez le vôtre en ligne auprès du </w:t>
      </w:r>
      <w:hyperlink r:id="rId16" w:tgtFrame="_blank" w:tooltip="SIPOM (nouvelle fenêtre)" w:history="1">
        <w:r>
          <w:rPr>
            <w:rStyle w:val="Lienhypertexte"/>
            <w:rFonts w:eastAsia="Calibri Light"/>
            <w:b/>
            <w:bCs/>
            <w:sz w:val="18"/>
            <w:szCs w:val="18"/>
          </w:rPr>
          <w:t>SIPOM</w:t>
        </w:r>
      </w:hyperlink>
      <w:r>
        <w:rPr>
          <w:sz w:val="18"/>
          <w:szCs w:val="18"/>
        </w:rPr>
        <w:t xml:space="preserve"> ou par téléphone au    05 62 71 22 83. </w:t>
      </w:r>
    </w:p>
    <w:p w:rsidR="00BE438E" w:rsidRDefault="002854EA">
      <w:pPr>
        <w:pStyle w:val="Titre3"/>
        <w:rPr>
          <w:sz w:val="18"/>
          <w:szCs w:val="18"/>
        </w:rPr>
      </w:pPr>
      <w:r>
        <w:rPr>
          <w:sz w:val="18"/>
          <w:szCs w:val="18"/>
        </w:rPr>
        <w:t>2- La collecte en sacs orange</w:t>
      </w:r>
    </w:p>
    <w:p w:rsidR="00BE438E" w:rsidRDefault="002854EA" w:rsidP="00BF5E52">
      <w:pPr>
        <w:pStyle w:val="NormalWeb"/>
        <w:jc w:val="center"/>
        <w:rPr>
          <w:sz w:val="18"/>
          <w:szCs w:val="18"/>
        </w:rPr>
      </w:pPr>
      <w:r>
        <w:rPr>
          <w:noProof/>
          <w:sz w:val="18"/>
          <w:szCs w:val="18"/>
        </w:rPr>
        <w:drawing>
          <wp:inline distT="0" distB="0" distL="0" distR="0">
            <wp:extent cx="704850" cy="704850"/>
            <wp:effectExtent l="0" t="0" r="0" b="0"/>
            <wp:docPr id="105175948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759485" name="Imag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704850" cy="704850"/>
                    </a:xfrm>
                    <a:prstGeom prst="rect">
                      <a:avLst/>
                    </a:prstGeom>
                    <a:noFill/>
                    <a:ln>
                      <a:noFill/>
                    </a:ln>
                  </pic:spPr>
                </pic:pic>
              </a:graphicData>
            </a:graphic>
          </wp:inline>
        </w:drawing>
      </w:r>
    </w:p>
    <w:p w:rsidR="00BE438E" w:rsidRDefault="002854EA">
      <w:pPr>
        <w:pStyle w:val="NormalWeb"/>
        <w:rPr>
          <w:b/>
          <w:bCs/>
          <w:color w:val="FF0000"/>
          <w:sz w:val="18"/>
          <w:szCs w:val="18"/>
        </w:rPr>
      </w:pPr>
      <w:r>
        <w:rPr>
          <w:b/>
          <w:bCs/>
          <w:color w:val="FF0000"/>
          <w:sz w:val="18"/>
          <w:szCs w:val="18"/>
        </w:rPr>
        <w:t xml:space="preserve">Elle est réservée aux habitants qui n’ont pas de jardin. </w:t>
      </w:r>
    </w:p>
    <w:p w:rsidR="00BE438E" w:rsidRDefault="002854EA">
      <w:pPr>
        <w:pStyle w:val="NormalWeb"/>
        <w:rPr>
          <w:sz w:val="18"/>
          <w:szCs w:val="18"/>
        </w:rPr>
      </w:pPr>
      <w:r>
        <w:rPr>
          <w:sz w:val="18"/>
          <w:szCs w:val="18"/>
        </w:rPr>
        <w:t>Mode d’emploi :</w:t>
      </w:r>
    </w:p>
    <w:p w:rsidR="00BE438E" w:rsidRDefault="002854EA">
      <w:pPr>
        <w:numPr>
          <w:ilvl w:val="0"/>
          <w:numId w:val="1"/>
        </w:numPr>
        <w:spacing w:before="100" w:beforeAutospacing="1" w:after="100" w:afterAutospacing="1"/>
        <w:rPr>
          <w:sz w:val="18"/>
          <w:szCs w:val="18"/>
        </w:rPr>
      </w:pPr>
      <w:r>
        <w:rPr>
          <w:sz w:val="18"/>
          <w:szCs w:val="18"/>
        </w:rPr>
        <w:t>placez le sac orange dans votre bio-seau (Un bio-seau est un récipient que vous installez à portée de main dans votre cuisine pour collecter pendant plusieurs jours les déchets de cuisine) ;</w:t>
      </w:r>
    </w:p>
    <w:p w:rsidR="00BE438E" w:rsidRDefault="002854EA">
      <w:pPr>
        <w:numPr>
          <w:ilvl w:val="0"/>
          <w:numId w:val="1"/>
        </w:numPr>
        <w:spacing w:before="100" w:beforeAutospacing="1" w:after="100" w:afterAutospacing="1"/>
        <w:rPr>
          <w:sz w:val="18"/>
          <w:szCs w:val="18"/>
        </w:rPr>
      </w:pPr>
      <w:r>
        <w:rPr>
          <w:sz w:val="18"/>
          <w:szCs w:val="18"/>
        </w:rPr>
        <w:t>déposez-y vos déchets de cuisine ;</w:t>
      </w:r>
    </w:p>
    <w:p w:rsidR="00BE438E" w:rsidRDefault="002854EA">
      <w:pPr>
        <w:numPr>
          <w:ilvl w:val="0"/>
          <w:numId w:val="1"/>
        </w:numPr>
        <w:spacing w:before="100" w:beforeAutospacing="1" w:after="100" w:afterAutospacing="1"/>
        <w:rPr>
          <w:sz w:val="18"/>
          <w:szCs w:val="18"/>
        </w:rPr>
      </w:pPr>
      <w:r>
        <w:rPr>
          <w:sz w:val="18"/>
          <w:szCs w:val="18"/>
        </w:rPr>
        <w:t>une fois rempli, fermez-le hermétiquement ;</w:t>
      </w:r>
    </w:p>
    <w:p w:rsidR="00BE438E" w:rsidRDefault="002854EA">
      <w:pPr>
        <w:numPr>
          <w:ilvl w:val="0"/>
          <w:numId w:val="1"/>
        </w:numPr>
        <w:spacing w:before="100" w:beforeAutospacing="1" w:after="100" w:afterAutospacing="1"/>
        <w:rPr>
          <w:sz w:val="18"/>
          <w:szCs w:val="18"/>
        </w:rPr>
      </w:pPr>
      <w:r>
        <w:rPr>
          <w:sz w:val="18"/>
          <w:szCs w:val="18"/>
        </w:rPr>
        <w:t>déposez-le dans le bac d’ordures ménagères avec les autres sacs poubelle.</w:t>
      </w:r>
    </w:p>
    <w:p w:rsidR="00BE438E" w:rsidRDefault="002854EA">
      <w:pPr>
        <w:pStyle w:val="NormalWeb"/>
        <w:rPr>
          <w:sz w:val="18"/>
          <w:szCs w:val="18"/>
        </w:rPr>
      </w:pPr>
      <w:r>
        <w:rPr>
          <w:sz w:val="18"/>
          <w:szCs w:val="18"/>
        </w:rPr>
        <w:t>Les biodéchets collectés en sac orange sont acheminés avec les sacs-poubelle dans l’usine de tri/valorisation des déchets à Labessière-Candeil. En entrée de l’usine, les sacs orange sont séparés par tri optique et ouverts. Grâce à la méthanisation, les biodéchets sont doublement valorisés : ils produisent du biogaz, avant de devenir du compost. Le biogaz est purifié, puis injecté dans le réseau de gaz et le compost est utilisé par la filière agricole.</w:t>
      </w:r>
    </w:p>
    <w:p w:rsidR="00BE438E" w:rsidRDefault="002854EA">
      <w:pPr>
        <w:jc w:val="center"/>
        <w:rPr>
          <w:rFonts w:ascii="Lucida Handwriting" w:hAnsi="Lucida Handwriting"/>
          <w:b/>
          <w:i/>
          <w:iCs/>
          <w:color w:val="FFC000"/>
          <w:sz w:val="28"/>
          <w:szCs w:val="28"/>
        </w:rPr>
      </w:pPr>
      <w:r>
        <w:rPr>
          <w:rFonts w:ascii="Lucida Handwriting" w:hAnsi="Lucida Handwriting"/>
          <w:b/>
          <w:i/>
          <w:iCs/>
          <w:color w:val="FFC000"/>
          <w:sz w:val="28"/>
          <w:szCs w:val="28"/>
        </w:rPr>
        <w:t>Encombrants</w:t>
      </w:r>
    </w:p>
    <w:p w:rsidR="00BE438E" w:rsidRDefault="002854EA" w:rsidP="00FA20C2">
      <w:pPr>
        <w:jc w:val="center"/>
        <w:rPr>
          <w:b/>
          <w:i/>
          <w:iCs/>
          <w:sz w:val="18"/>
          <w:szCs w:val="18"/>
        </w:rPr>
      </w:pPr>
      <w:r>
        <w:rPr>
          <w:b/>
          <w:i/>
          <w:iCs/>
          <w:sz w:val="18"/>
          <w:szCs w:val="18"/>
        </w:rPr>
        <w:t xml:space="preserve">Le ramassage des encombrants est possible sur </w:t>
      </w:r>
      <w:r>
        <w:rPr>
          <w:b/>
          <w:i/>
          <w:iCs/>
          <w:sz w:val="18"/>
          <w:szCs w:val="18"/>
          <w:u w:val="single"/>
        </w:rPr>
        <w:t>rendez-vous</w:t>
      </w:r>
      <w:r>
        <w:rPr>
          <w:b/>
          <w:i/>
          <w:iCs/>
          <w:sz w:val="18"/>
          <w:szCs w:val="18"/>
        </w:rPr>
        <w:t xml:space="preserve"> auprès du SIPOM.</w:t>
      </w:r>
    </w:p>
    <w:p w:rsidR="00BE438E" w:rsidRDefault="002854EA" w:rsidP="00FA20C2">
      <w:pPr>
        <w:jc w:val="center"/>
        <w:rPr>
          <w:b/>
          <w:color w:val="C0504D" w:themeColor="accent2"/>
          <w:sz w:val="18"/>
          <w:szCs w:val="18"/>
        </w:rPr>
      </w:pPr>
      <w:r>
        <w:rPr>
          <w:b/>
          <w:color w:val="C0504D" w:themeColor="accent2"/>
          <w:sz w:val="18"/>
          <w:szCs w:val="18"/>
        </w:rPr>
        <w:t>La déchetterie la plus proche se trouve à CARAMAN – route de cambiac –</w:t>
      </w:r>
    </w:p>
    <w:p w:rsidR="00BE438E" w:rsidRDefault="002854EA" w:rsidP="00FA20C2">
      <w:pPr>
        <w:jc w:val="center"/>
        <w:rPr>
          <w:b/>
          <w:color w:val="C0504D" w:themeColor="accent2"/>
          <w:sz w:val="18"/>
          <w:szCs w:val="18"/>
        </w:rPr>
      </w:pPr>
      <w:r>
        <w:rPr>
          <w:b/>
          <w:color w:val="C0504D" w:themeColor="accent2"/>
          <w:sz w:val="18"/>
          <w:szCs w:val="18"/>
        </w:rPr>
        <w:t>Elle est ouverte du mardi au samedi de 9h à 12h et de 14h à 18h</w:t>
      </w:r>
    </w:p>
    <w:p w:rsidR="00BE438E" w:rsidRDefault="002854EA" w:rsidP="00FA20C2">
      <w:pPr>
        <w:jc w:val="center"/>
        <w:rPr>
          <w:b/>
          <w:color w:val="1F497D" w:themeColor="text2"/>
        </w:rPr>
      </w:pPr>
      <w:r>
        <w:rPr>
          <w:rFonts w:ascii="Wingdings" w:hAnsi="Wingdings" w:cs="Arial"/>
          <w:sz w:val="18"/>
          <w:szCs w:val="18"/>
        </w:rPr>
        <w:t></w:t>
      </w:r>
      <w:r>
        <w:rPr>
          <w:b/>
          <w:color w:val="C0504D" w:themeColor="accent2"/>
          <w:sz w:val="18"/>
          <w:szCs w:val="18"/>
        </w:rPr>
        <w:t xml:space="preserve"> 05.61.81.43.79 </w:t>
      </w:r>
      <w:r>
        <w:rPr>
          <w:b/>
          <w:color w:val="1F497D" w:themeColor="text2"/>
        </w:rPr>
        <w:t xml:space="preserve">Site : </w:t>
      </w:r>
      <w:hyperlink r:id="rId18" w:history="1">
        <w:r>
          <w:rPr>
            <w:rStyle w:val="Lienhypertexte"/>
            <w:b/>
            <w:color w:val="1F497D" w:themeColor="text2"/>
          </w:rPr>
          <w:t>www.trifyl.com</w:t>
        </w:r>
      </w:hyperlink>
    </w:p>
    <w:p w:rsidR="00BE438E" w:rsidRDefault="002854EA">
      <w:pPr>
        <w:jc w:val="center"/>
        <w:rPr>
          <w:rFonts w:ascii="Lucida Handwriting" w:hAnsi="Lucida Handwriting"/>
          <w:b/>
          <w:i/>
          <w:iCs/>
          <w:color w:val="FFC000"/>
          <w:sz w:val="28"/>
          <w:szCs w:val="28"/>
        </w:rPr>
      </w:pPr>
      <w:r>
        <w:rPr>
          <w:rFonts w:ascii="Lucida Handwriting" w:hAnsi="Lucida Handwriting"/>
          <w:b/>
          <w:i/>
          <w:iCs/>
          <w:color w:val="FFC000"/>
          <w:sz w:val="28"/>
          <w:szCs w:val="28"/>
        </w:rPr>
        <w:lastRenderedPageBreak/>
        <w:t>Broyeur</w:t>
      </w:r>
    </w:p>
    <w:p w:rsidR="00BE438E" w:rsidRDefault="00BE438E">
      <w:pPr>
        <w:jc w:val="center"/>
        <w:rPr>
          <w:b/>
          <w:color w:val="FF0000"/>
        </w:rPr>
      </w:pPr>
    </w:p>
    <w:p w:rsidR="00BE438E" w:rsidRDefault="002854EA">
      <w:pPr>
        <w:rPr>
          <w:b/>
          <w:color w:val="FF0000"/>
        </w:rPr>
      </w:pPr>
      <w:r>
        <w:rPr>
          <w:rFonts w:ascii="Arial" w:hAnsi="Arial" w:cs="Arial"/>
          <w:noProof/>
          <w:sz w:val="16"/>
          <w:szCs w:val="16"/>
        </w:rPr>
        <w:drawing>
          <wp:inline distT="0" distB="0" distL="0" distR="0">
            <wp:extent cx="1402715" cy="647065"/>
            <wp:effectExtent l="0" t="0" r="6985" b="63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39054" cy="664305"/>
                    </a:xfrm>
                    <a:prstGeom prst="rect">
                      <a:avLst/>
                    </a:prstGeom>
                  </pic:spPr>
                </pic:pic>
              </a:graphicData>
            </a:graphic>
          </wp:inline>
        </w:drawing>
      </w:r>
    </w:p>
    <w:p w:rsidR="00BE438E" w:rsidRDefault="002854EA">
      <w:pPr>
        <w:rPr>
          <w:sz w:val="18"/>
          <w:szCs w:val="18"/>
        </w:rPr>
      </w:pPr>
      <w:r>
        <w:rPr>
          <w:sz w:val="18"/>
          <w:szCs w:val="18"/>
        </w:rPr>
        <w:t>Un service de broyage à domicile avec une convention à signer entre le particulier et le Sipom. Coût : 50 euros. Cela comprend, le déplacement, l’installation et le broyage d’une durée d’une heure avec un agent du syndicat. Contact : 05.62.71.22.83</w:t>
      </w:r>
    </w:p>
    <w:p w:rsidR="00BE438E" w:rsidRDefault="00BE438E">
      <w:pPr>
        <w:jc w:val="center"/>
        <w:rPr>
          <w:b/>
          <w:color w:val="FF0000"/>
          <w:sz w:val="18"/>
          <w:szCs w:val="18"/>
        </w:rPr>
      </w:pPr>
    </w:p>
    <w:p w:rsidR="00BE438E" w:rsidRDefault="002854EA">
      <w:pPr>
        <w:jc w:val="center"/>
        <w:rPr>
          <w:rFonts w:ascii="Lucida Handwriting" w:hAnsi="Lucida Handwriting"/>
          <w:b/>
          <w:color w:val="F79646" w:themeColor="accent6"/>
        </w:rPr>
      </w:pPr>
      <w:r>
        <w:rPr>
          <w:rFonts w:ascii="Lucida Handwriting" w:hAnsi="Lucida Handwriting"/>
          <w:b/>
          <w:color w:val="F79646" w:themeColor="accent6"/>
        </w:rPr>
        <w:t>A votre disposition sur notre commune</w:t>
      </w:r>
    </w:p>
    <w:p w:rsidR="00BE438E" w:rsidRDefault="002854EA">
      <w:pPr>
        <w:jc w:val="center"/>
        <w:rPr>
          <w:rFonts w:ascii="Lucida Handwriting" w:hAnsi="Lucida Handwriting"/>
          <w:b/>
          <w:color w:val="F79646" w:themeColor="accent6"/>
        </w:rPr>
      </w:pPr>
      <w:r>
        <w:rPr>
          <w:rFonts w:ascii="Lucida Handwriting" w:hAnsi="Lucida Handwriting"/>
          <w:b/>
          <w:noProof/>
          <w:color w:val="F79646" w:themeColor="accent6"/>
        </w:rPr>
        <mc:AlternateContent>
          <mc:Choice Requires="wps">
            <w:drawing>
              <wp:anchor distT="0" distB="0" distL="114300" distR="114300" simplePos="0" relativeHeight="251660288" behindDoc="0" locked="0" layoutInCell="1" allowOverlap="1">
                <wp:simplePos x="0" y="0"/>
                <wp:positionH relativeFrom="column">
                  <wp:posOffset>2428875</wp:posOffset>
                </wp:positionH>
                <wp:positionV relativeFrom="paragraph">
                  <wp:posOffset>151765</wp:posOffset>
                </wp:positionV>
                <wp:extent cx="1971675" cy="2819400"/>
                <wp:effectExtent l="0" t="0" r="28575" b="19050"/>
                <wp:wrapNone/>
                <wp:docPr id="21" name="Zone de texte 21"/>
                <wp:cNvGraphicFramePr/>
                <a:graphic xmlns:a="http://schemas.openxmlformats.org/drawingml/2006/main">
                  <a:graphicData uri="http://schemas.microsoft.com/office/word/2010/wordprocessingShape">
                    <wps:wsp>
                      <wps:cNvSpPr txBox="1"/>
                      <wps:spPr>
                        <a:xfrm>
                          <a:off x="0" y="0"/>
                          <a:ext cx="1971675" cy="2819400"/>
                        </a:xfrm>
                        <a:prstGeom prst="rect">
                          <a:avLst/>
                        </a:prstGeom>
                      </wps:spPr>
                      <wps:style>
                        <a:lnRef idx="2">
                          <a:schemeClr val="accent3"/>
                        </a:lnRef>
                        <a:fillRef idx="1">
                          <a:schemeClr val="lt1"/>
                        </a:fillRef>
                        <a:effectRef idx="0">
                          <a:schemeClr val="accent3"/>
                        </a:effectRef>
                        <a:fontRef idx="minor">
                          <a:schemeClr val="dk1"/>
                        </a:fontRef>
                      </wps:style>
                      <wps:txbx>
                        <w:txbxContent>
                          <w:p w:rsidR="00BE438E" w:rsidRDefault="002854EA">
                            <w:pPr>
                              <w:jc w:val="both"/>
                            </w:pPr>
                            <w:r>
                              <w:rPr>
                                <w:noProof/>
                              </w:rPr>
                              <w:drawing>
                                <wp:inline distT="0" distB="0" distL="0" distR="0">
                                  <wp:extent cx="1782445" cy="1782445"/>
                                  <wp:effectExtent l="0" t="0" r="8255" b="825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782445" cy="17824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91.25pt;margin-top:11.95pt;height:222pt;width:155.25pt;z-index:251660288;mso-width-relative:page;mso-height-relative:page;" fillcolor="#FFFFFF [3201]" filled="t" stroked="t" coordsize="21600,21600" o:gfxdata="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8qsqT2wAAAAoBAAAPAAAAAAAAAAEAIAAAACIAAABkcnMvZG93&#10;bnJldi54bWxQSwECFAAUAAAACACHTuJARpuy428CAAD6BAAADgAAAAAAAAABACAAAAAqAQAAZHJz&#10;L2Uyb0RvYy54bWxQSwUGAAAAAAYABgBZAQAACwYAAAAA&#10;">
                <v:fill on="t" focussize="0,0"/>
                <v:stroke weight="2pt" color="#9BBB59 [3206]" joinstyle="round"/>
                <v:imagedata o:title=""/>
                <o:lock v:ext="edit" aspectratio="f"/>
                <v:textbox>
                  <w:txbxContent>
                    <w:p w14:paraId="51CE25A7">
                      <w:pPr>
                        <w:jc w:val="both"/>
                      </w:pPr>
                      <w:r>
                        <w:drawing>
                          <wp:inline distT="0" distB="0" distL="0" distR="0">
                            <wp:extent cx="1782445" cy="1782445"/>
                            <wp:effectExtent l="0" t="0" r="8255" b="825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782445" cy="1782445"/>
                                    </a:xfrm>
                                    <a:prstGeom prst="rect">
                                      <a:avLst/>
                                    </a:prstGeom>
                                  </pic:spPr>
                                </pic:pic>
                              </a:graphicData>
                            </a:graphic>
                          </wp:inline>
                        </w:drawing>
                      </w:r>
                    </w:p>
                  </w:txbxContent>
                </v:textbox>
              </v:shape>
            </w:pict>
          </mc:Fallback>
        </mc:AlternateContent>
      </w:r>
      <w:r>
        <w:rPr>
          <w:rFonts w:ascii="Lucida Handwriting" w:hAnsi="Lucida Handwriting"/>
          <w:b/>
          <w:noProof/>
          <w:color w:val="F79646" w:themeColor="accent6"/>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113665</wp:posOffset>
                </wp:positionV>
                <wp:extent cx="2057400" cy="3094355"/>
                <wp:effectExtent l="12700" t="12700" r="25400" b="17145"/>
                <wp:wrapNone/>
                <wp:docPr id="20" name="Zone de texte 20"/>
                <wp:cNvGraphicFramePr/>
                <a:graphic xmlns:a="http://schemas.openxmlformats.org/drawingml/2006/main">
                  <a:graphicData uri="http://schemas.microsoft.com/office/word/2010/wordprocessingShape">
                    <wps:wsp>
                      <wps:cNvSpPr txBox="1"/>
                      <wps:spPr>
                        <a:xfrm>
                          <a:off x="0" y="0"/>
                          <a:ext cx="2057400" cy="3094355"/>
                        </a:xfrm>
                        <a:prstGeom prst="rect">
                          <a:avLst/>
                        </a:prstGeom>
                        <a:solidFill>
                          <a:schemeClr val="accent3">
                            <a:lumMod val="40000"/>
                            <a:lumOff val="60000"/>
                          </a:schemeClr>
                        </a:solidFill>
                      </wps:spPr>
                      <wps:style>
                        <a:lnRef idx="2">
                          <a:schemeClr val="accent3">
                            <a:shade val="50000"/>
                          </a:schemeClr>
                        </a:lnRef>
                        <a:fillRef idx="1">
                          <a:schemeClr val="accent3"/>
                        </a:fillRef>
                        <a:effectRef idx="0">
                          <a:schemeClr val="accent3"/>
                        </a:effectRef>
                        <a:fontRef idx="minor">
                          <a:schemeClr val="lt1"/>
                        </a:fontRef>
                      </wps:style>
                      <wps:txbx>
                        <w:txbxContent>
                          <w:p w:rsidR="00BE438E" w:rsidRDefault="002854EA">
                            <w:pPr>
                              <w:jc w:val="center"/>
                            </w:pPr>
                            <w:r>
                              <w:rPr>
                                <w:noProof/>
                              </w:rPr>
                              <w:drawing>
                                <wp:inline distT="0" distB="0" distL="0" distR="0">
                                  <wp:extent cx="1325245" cy="1367790"/>
                                  <wp:effectExtent l="0" t="0" r="8255" b="381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325586" cy="1368000"/>
                                          </a:xfrm>
                                          <a:prstGeom prst="rect">
                                            <a:avLst/>
                                          </a:prstGeom>
                                        </pic:spPr>
                                      </pic:pic>
                                    </a:graphicData>
                                  </a:graphic>
                                </wp:inline>
                              </w:drawing>
                            </w:r>
                          </w:p>
                          <w:p w:rsidR="00BE438E" w:rsidRDefault="002854EA">
                            <w:pPr>
                              <w:jc w:val="center"/>
                              <w:rPr>
                                <w:i/>
                                <w:iCs/>
                                <w:color w:val="4F81BD" w:themeColor="accent1"/>
                              </w:rPr>
                            </w:pPr>
                            <w:r>
                              <w:rPr>
                                <w:i/>
                                <w:iCs/>
                                <w:color w:val="4F81BD" w:themeColor="accent1"/>
                              </w:rPr>
                              <w:t>Conteneurs à verre</w:t>
                            </w:r>
                            <w:r>
                              <w:rPr>
                                <w:i/>
                                <w:iCs/>
                                <w:color w:val="4F81BD" w:themeColor="accent1"/>
                              </w:rPr>
                              <w:t> :</w:t>
                            </w:r>
                          </w:p>
                          <w:p w:rsidR="00BE438E" w:rsidRDefault="002854EA">
                            <w:pPr>
                              <w:jc w:val="center"/>
                              <w:rPr>
                                <w:i/>
                                <w:iCs/>
                                <w:color w:val="4F81BD" w:themeColor="accent1"/>
                              </w:rPr>
                            </w:pPr>
                            <w:r>
                              <w:rPr>
                                <w:i/>
                                <w:iCs/>
                                <w:color w:val="4F81BD" w:themeColor="accent1"/>
                              </w:rPr>
                              <w:t>Chemin de la Palenque</w:t>
                            </w:r>
                          </w:p>
                          <w:p w:rsidR="00BE438E" w:rsidRDefault="002854EA">
                            <w:pPr>
                              <w:jc w:val="center"/>
                              <w:rPr>
                                <w:i/>
                                <w:iCs/>
                                <w:color w:val="4F81BD" w:themeColor="accent1"/>
                              </w:rPr>
                            </w:pPr>
                            <w:r>
                              <w:rPr>
                                <w:i/>
                                <w:iCs/>
                                <w:color w:val="4F81BD" w:themeColor="accent1"/>
                              </w:rPr>
                              <w:t>Avenue Jacques Prévert</w:t>
                            </w:r>
                          </w:p>
                          <w:p w:rsidR="00BE438E" w:rsidRDefault="002854EA">
                            <w:pPr>
                              <w:jc w:val="center"/>
                              <w:rPr>
                                <w:i/>
                                <w:iCs/>
                                <w:color w:val="4F81BD" w:themeColor="accent1"/>
                              </w:rPr>
                            </w:pPr>
                            <w:r>
                              <w:rPr>
                                <w:i/>
                                <w:iCs/>
                                <w:color w:val="4F81BD" w:themeColor="accent1"/>
                              </w:rPr>
                              <w:t>Avenue Victor Molinier</w:t>
                            </w:r>
                          </w:p>
                          <w:p w:rsidR="00BE438E" w:rsidRDefault="002854EA">
                            <w:pPr>
                              <w:jc w:val="center"/>
                              <w:rPr>
                                <w:i/>
                                <w:iCs/>
                                <w:color w:val="4F81BD" w:themeColor="accent1"/>
                              </w:rPr>
                            </w:pPr>
                            <w:r>
                              <w:rPr>
                                <w:i/>
                                <w:iCs/>
                                <w:color w:val="4F81BD" w:themeColor="accent1"/>
                              </w:rPr>
                              <w:t>Avenue Joseph Huc</w:t>
                            </w:r>
                          </w:p>
                          <w:p w:rsidR="00BE438E" w:rsidRDefault="002854EA">
                            <w:pPr>
                              <w:jc w:val="center"/>
                              <w:rPr>
                                <w:i/>
                                <w:iCs/>
                                <w:color w:val="4F81BD" w:themeColor="accent1"/>
                              </w:rPr>
                            </w:pPr>
                            <w:r>
                              <w:rPr>
                                <w:i/>
                                <w:iCs/>
                                <w:color w:val="4F81BD" w:themeColor="accent1"/>
                              </w:rPr>
                              <w:t>Route de Bordeneuve</w:t>
                            </w:r>
                          </w:p>
                          <w:p w:rsidR="00BE438E" w:rsidRDefault="002854EA">
                            <w:pPr>
                              <w:jc w:val="center"/>
                              <w:rPr>
                                <w:i/>
                                <w:iCs/>
                                <w:color w:val="4F81BD" w:themeColor="accent1"/>
                              </w:rPr>
                            </w:pPr>
                            <w:r>
                              <w:rPr>
                                <w:i/>
                                <w:iCs/>
                                <w:color w:val="4F81BD" w:themeColor="accent1"/>
                              </w:rPr>
                              <w:t>Route de Lauzerville</w:t>
                            </w:r>
                          </w:p>
                          <w:p w:rsidR="00BE438E" w:rsidRDefault="002854EA">
                            <w:pPr>
                              <w:jc w:val="center"/>
                              <w:rPr>
                                <w:i/>
                                <w:iCs/>
                                <w:color w:val="4F81BD" w:themeColor="accent1"/>
                              </w:rPr>
                            </w:pPr>
                            <w:r>
                              <w:rPr>
                                <w:i/>
                                <w:iCs/>
                                <w:color w:val="4F81BD" w:themeColor="accent1"/>
                              </w:rPr>
                              <w:t>Avenue René Cassin</w:t>
                            </w:r>
                          </w:p>
                          <w:p w:rsidR="00BE438E" w:rsidRDefault="002854EA">
                            <w:pPr>
                              <w:jc w:val="center"/>
                              <w:rPr>
                                <w:i/>
                                <w:iCs/>
                                <w:color w:val="4F81BD" w:themeColor="accent1"/>
                              </w:rPr>
                            </w:pPr>
                            <w:r>
                              <w:rPr>
                                <w:i/>
                                <w:iCs/>
                                <w:color w:val="4F81BD" w:themeColor="accent1"/>
                              </w:rPr>
                              <w:t>Route de la Saune</w:t>
                            </w:r>
                          </w:p>
                          <w:p w:rsidR="00BE438E" w:rsidRDefault="00BE438E">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Zone de texte 20" o:spid="_x0000_s1028" type="#_x0000_t202" style="position:absolute;left:0;text-align:left;margin-left:-5.25pt;margin-top:8.95pt;width:162pt;height:243.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" fillcolor="#d6e3bc [1302]" strokecolor="#4e6128 [1606]" strokeweight="2pt">
                <v:textbox>
                  <w:txbxContent>
                    <w:p w:rsidR="00BE438E" w:rsidRDefault="002854EA">
                      <w:pPr>
                        <w:jc w:val="center"/>
                      </w:pPr>
                      <w:r>
                        <w:rPr>
                          <w:noProof/>
                        </w:rPr>
                        <w:drawing>
                          <wp:inline distT="0" distB="0" distL="0" distR="0">
                            <wp:extent cx="1325245" cy="1367790"/>
                            <wp:effectExtent l="0" t="0" r="8255" b="381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325586" cy="1368000"/>
                                    </a:xfrm>
                                    <a:prstGeom prst="rect">
                                      <a:avLst/>
                                    </a:prstGeom>
                                  </pic:spPr>
                                </pic:pic>
                              </a:graphicData>
                            </a:graphic>
                          </wp:inline>
                        </w:drawing>
                      </w:r>
                    </w:p>
                    <w:p w:rsidR="00BE438E" w:rsidRDefault="002854EA">
                      <w:pPr>
                        <w:jc w:val="center"/>
                        <w:rPr>
                          <w:i/>
                          <w:iCs/>
                          <w:color w:val="4F81BD" w:themeColor="accent1"/>
                        </w:rPr>
                      </w:pPr>
                      <w:r>
                        <w:rPr>
                          <w:i/>
                          <w:iCs/>
                          <w:color w:val="4F81BD" w:themeColor="accent1"/>
                        </w:rPr>
                        <w:t>Conteneurs à verre</w:t>
                      </w:r>
                      <w:r>
                        <w:rPr>
                          <w:i/>
                          <w:iCs/>
                          <w:color w:val="4F81BD" w:themeColor="accent1"/>
                        </w:rPr>
                        <w:t> :</w:t>
                      </w:r>
                    </w:p>
                    <w:p w:rsidR="00BE438E" w:rsidRDefault="002854EA">
                      <w:pPr>
                        <w:jc w:val="center"/>
                        <w:rPr>
                          <w:i/>
                          <w:iCs/>
                          <w:color w:val="4F81BD" w:themeColor="accent1"/>
                        </w:rPr>
                      </w:pPr>
                      <w:r>
                        <w:rPr>
                          <w:i/>
                          <w:iCs/>
                          <w:color w:val="4F81BD" w:themeColor="accent1"/>
                        </w:rPr>
                        <w:t>Chemin de la Palenque</w:t>
                      </w:r>
                    </w:p>
                    <w:p w:rsidR="00BE438E" w:rsidRDefault="002854EA">
                      <w:pPr>
                        <w:jc w:val="center"/>
                        <w:rPr>
                          <w:i/>
                          <w:iCs/>
                          <w:color w:val="4F81BD" w:themeColor="accent1"/>
                        </w:rPr>
                      </w:pPr>
                      <w:r>
                        <w:rPr>
                          <w:i/>
                          <w:iCs/>
                          <w:color w:val="4F81BD" w:themeColor="accent1"/>
                        </w:rPr>
                        <w:t>Avenue Jacques Prévert</w:t>
                      </w:r>
                    </w:p>
                    <w:p w:rsidR="00BE438E" w:rsidRDefault="002854EA">
                      <w:pPr>
                        <w:jc w:val="center"/>
                        <w:rPr>
                          <w:i/>
                          <w:iCs/>
                          <w:color w:val="4F81BD" w:themeColor="accent1"/>
                        </w:rPr>
                      </w:pPr>
                      <w:r>
                        <w:rPr>
                          <w:i/>
                          <w:iCs/>
                          <w:color w:val="4F81BD" w:themeColor="accent1"/>
                        </w:rPr>
                        <w:t>Avenue Victor Molinier</w:t>
                      </w:r>
                    </w:p>
                    <w:p w:rsidR="00BE438E" w:rsidRDefault="002854EA">
                      <w:pPr>
                        <w:jc w:val="center"/>
                        <w:rPr>
                          <w:i/>
                          <w:iCs/>
                          <w:color w:val="4F81BD" w:themeColor="accent1"/>
                        </w:rPr>
                      </w:pPr>
                      <w:r>
                        <w:rPr>
                          <w:i/>
                          <w:iCs/>
                          <w:color w:val="4F81BD" w:themeColor="accent1"/>
                        </w:rPr>
                        <w:t>Avenue Joseph Huc</w:t>
                      </w:r>
                    </w:p>
                    <w:p w:rsidR="00BE438E" w:rsidRDefault="002854EA">
                      <w:pPr>
                        <w:jc w:val="center"/>
                        <w:rPr>
                          <w:i/>
                          <w:iCs/>
                          <w:color w:val="4F81BD" w:themeColor="accent1"/>
                        </w:rPr>
                      </w:pPr>
                      <w:r>
                        <w:rPr>
                          <w:i/>
                          <w:iCs/>
                          <w:color w:val="4F81BD" w:themeColor="accent1"/>
                        </w:rPr>
                        <w:t>Route de Bordeneuve</w:t>
                      </w:r>
                    </w:p>
                    <w:p w:rsidR="00BE438E" w:rsidRDefault="002854EA">
                      <w:pPr>
                        <w:jc w:val="center"/>
                        <w:rPr>
                          <w:i/>
                          <w:iCs/>
                          <w:color w:val="4F81BD" w:themeColor="accent1"/>
                        </w:rPr>
                      </w:pPr>
                      <w:r>
                        <w:rPr>
                          <w:i/>
                          <w:iCs/>
                          <w:color w:val="4F81BD" w:themeColor="accent1"/>
                        </w:rPr>
                        <w:t>Route de Lauzerville</w:t>
                      </w:r>
                    </w:p>
                    <w:p w:rsidR="00BE438E" w:rsidRDefault="002854EA">
                      <w:pPr>
                        <w:jc w:val="center"/>
                        <w:rPr>
                          <w:i/>
                          <w:iCs/>
                          <w:color w:val="4F81BD" w:themeColor="accent1"/>
                        </w:rPr>
                      </w:pPr>
                      <w:r>
                        <w:rPr>
                          <w:i/>
                          <w:iCs/>
                          <w:color w:val="4F81BD" w:themeColor="accent1"/>
                        </w:rPr>
                        <w:t>Avenue René Cassin</w:t>
                      </w:r>
                    </w:p>
                    <w:p w:rsidR="00BE438E" w:rsidRDefault="002854EA">
                      <w:pPr>
                        <w:jc w:val="center"/>
                        <w:rPr>
                          <w:i/>
                          <w:iCs/>
                          <w:color w:val="4F81BD" w:themeColor="accent1"/>
                        </w:rPr>
                      </w:pPr>
                      <w:r>
                        <w:rPr>
                          <w:i/>
                          <w:iCs/>
                          <w:color w:val="4F81BD" w:themeColor="accent1"/>
                        </w:rPr>
                        <w:t>Route de la Saune</w:t>
                      </w:r>
                    </w:p>
                    <w:p w:rsidR="00BE438E" w:rsidRDefault="00BE438E">
                      <w:pPr>
                        <w:jc w:val="center"/>
                      </w:pPr>
                    </w:p>
                  </w:txbxContent>
                </v:textbox>
              </v:shape>
            </w:pict>
          </mc:Fallback>
        </mc:AlternateContent>
      </w:r>
    </w:p>
    <w:p w:rsidR="00BE438E" w:rsidRDefault="00BE438E">
      <w:pPr>
        <w:jc w:val="center"/>
        <w:rPr>
          <w:rFonts w:ascii="Lucida Handwriting" w:hAnsi="Lucida Handwriting"/>
          <w:b/>
          <w:color w:val="F79646" w:themeColor="accent6"/>
        </w:rPr>
      </w:pPr>
    </w:p>
    <w:p w:rsidR="00BE438E" w:rsidRDefault="00BE438E">
      <w:pPr>
        <w:jc w:val="center"/>
        <w:rPr>
          <w:b/>
          <w:color w:val="1F497D" w:themeColor="text2"/>
        </w:rPr>
      </w:pPr>
    </w:p>
    <w:p w:rsidR="00BE438E" w:rsidRDefault="00BE438E">
      <w:pPr>
        <w:jc w:val="center"/>
        <w:rPr>
          <w:b/>
          <w:color w:val="1F497D" w:themeColor="text2"/>
        </w:rPr>
      </w:pPr>
    </w:p>
    <w:p w:rsidR="00BE438E" w:rsidRDefault="00BE438E">
      <w:pPr>
        <w:jc w:val="center"/>
        <w:rPr>
          <w:b/>
          <w:color w:val="1F497D" w:themeColor="text2"/>
        </w:rPr>
      </w:pPr>
    </w:p>
    <w:p w:rsidR="00BE438E" w:rsidRDefault="00BE438E">
      <w:pPr>
        <w:jc w:val="center"/>
        <w:rPr>
          <w:b/>
          <w:color w:val="1F497D" w:themeColor="text2"/>
        </w:rPr>
      </w:pPr>
    </w:p>
    <w:p w:rsidR="00BE438E" w:rsidRDefault="00BE438E">
      <w:pPr>
        <w:jc w:val="center"/>
        <w:rPr>
          <w:b/>
          <w:color w:val="1F497D" w:themeColor="text2"/>
        </w:rPr>
      </w:pPr>
    </w:p>
    <w:p w:rsidR="00BE438E" w:rsidRDefault="00BE438E">
      <w:pPr>
        <w:jc w:val="center"/>
        <w:rPr>
          <w:b/>
          <w:color w:val="1F497D" w:themeColor="text2"/>
        </w:rPr>
      </w:pPr>
    </w:p>
    <w:p w:rsidR="00BE438E" w:rsidRDefault="00BE438E">
      <w:pPr>
        <w:jc w:val="center"/>
        <w:rPr>
          <w:b/>
          <w:color w:val="1F497D" w:themeColor="text2"/>
        </w:rPr>
      </w:pPr>
    </w:p>
    <w:p w:rsidR="00BE438E" w:rsidRDefault="002854EA">
      <w:pPr>
        <w:jc w:val="center"/>
        <w:rPr>
          <w:b/>
          <w:color w:val="1F497D" w:themeColor="text2"/>
        </w:rPr>
      </w:pPr>
      <w:r>
        <w:rPr>
          <w:b/>
          <w:noProof/>
          <w:color w:val="1F497D" w:themeColor="text2"/>
        </w:rPr>
        <mc:AlternateContent>
          <mc:Choice Requires="wps">
            <w:drawing>
              <wp:anchor distT="0" distB="0" distL="114300" distR="114300" simplePos="0" relativeHeight="251661312" behindDoc="0" locked="0" layoutInCell="1" allowOverlap="1">
                <wp:simplePos x="0" y="0"/>
                <wp:positionH relativeFrom="column">
                  <wp:posOffset>2628900</wp:posOffset>
                </wp:positionH>
                <wp:positionV relativeFrom="paragraph">
                  <wp:posOffset>161925</wp:posOffset>
                </wp:positionV>
                <wp:extent cx="1687195" cy="1047750"/>
                <wp:effectExtent l="0" t="0" r="8255" b="0"/>
                <wp:wrapNone/>
                <wp:docPr id="1" name="Zone de texte 1"/>
                <wp:cNvGraphicFramePr/>
                <a:graphic xmlns:a="http://schemas.openxmlformats.org/drawingml/2006/main">
                  <a:graphicData uri="http://schemas.microsoft.com/office/word/2010/wordprocessingShape">
                    <wps:wsp>
                      <wps:cNvSpPr txBox="1"/>
                      <wps:spPr>
                        <a:xfrm>
                          <a:off x="0" y="0"/>
                          <a:ext cx="1687195" cy="1047750"/>
                        </a:xfrm>
                        <a:prstGeom prst="rect">
                          <a:avLst/>
                        </a:prstGeom>
                        <a:solidFill>
                          <a:schemeClr val="lt1"/>
                        </a:solidFill>
                        <a:ln w="6350">
                          <a:noFill/>
                        </a:ln>
                      </wps:spPr>
                      <wps:txbx>
                        <w:txbxContent>
                          <w:p w:rsidR="00BE438E" w:rsidRDefault="002854EA">
                            <w:pPr>
                              <w:jc w:val="center"/>
                            </w:pPr>
                            <w:r>
                              <w:rPr>
                                <w:i/>
                                <w:iCs/>
                                <w:color w:val="C00000"/>
                              </w:rPr>
                              <w:t>Une colonne textile et chaussures est disponible – avenue Joseph Huc – stade Marie-Cesses</w:t>
                            </w:r>
                            <w:r>
                              <w:rPr>
                                <w:color w:val="C00000"/>
                              </w:rPr>
                              <w:t xml:space="preserve"> </w:t>
                            </w:r>
                            <w: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07pt;margin-top:12.75pt;height:82.5pt;width:132.85pt;z-index:251661312;mso-width-relative:page;mso-height-relative:page;" fillcolor="#FFFFFF [3201]" filled="t" stroked="f" coordsize="21600,21600" o:gfxdata="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1GYYnWAAAACgEAAA8AAAAAAAAAAQAgAAAA&#10;IgAAAGRycy9kb3ducmV2LnhtbFBLAQIUABQAAAAIAIdO4kAmCQECRgIAAJQEAAAOAAAAAAAAAAEA&#10;IAAAACUBAABkcnMvZTJvRG9jLnhtbFBLBQYAAAAABgAGAFkBAADdBQAAAAA=&#10;">
                <v:fill on="t" focussize="0,0"/>
                <v:stroke on="f" weight="0.5pt"/>
                <v:imagedata o:title=""/>
                <o:lock v:ext="edit" aspectratio="f"/>
                <v:textbox>
                  <w:txbxContent>
                    <w:p w14:paraId="481901D1">
                      <w:pPr>
                        <w:jc w:val="center"/>
                      </w:pPr>
                      <w:r>
                        <w:rPr>
                          <w:i/>
                          <w:iCs/>
                          <w:color w:val="C00000"/>
                        </w:rPr>
                        <w:t>Une colonne textile et chaussures est disponible – avenue Joseph Huc – stade Marie-Cesses</w:t>
                      </w:r>
                      <w:r>
                        <w:rPr>
                          <w:color w:val="C00000"/>
                        </w:rPr>
                        <w:t xml:space="preserve"> </w:t>
                      </w:r>
                      <w:r>
                        <w:t>-</w:t>
                      </w:r>
                    </w:p>
                  </w:txbxContent>
                </v:textbox>
              </v:shape>
            </w:pict>
          </mc:Fallback>
        </mc:AlternateContent>
      </w:r>
    </w:p>
    <w:p w:rsidR="00BE438E" w:rsidRDefault="002854EA">
      <w:pPr>
        <w:jc w:val="center"/>
        <w:rPr>
          <w:rFonts w:asciiTheme="majorHAnsi" w:eastAsiaTheme="majorEastAsia" w:hAnsiTheme="majorHAnsi" w:cstheme="majorBidi"/>
          <w:i/>
          <w:iCs/>
          <w:color w:val="FFFFFF" w:themeColor="background1"/>
          <w:sz w:val="28"/>
          <w:szCs w:val="28"/>
        </w:rPr>
      </w:pPr>
      <w:sdt>
        <w:sdtPr>
          <w:rPr>
            <w:rFonts w:asciiTheme="majorHAnsi" w:eastAsiaTheme="majorEastAsia" w:hAnsiTheme="majorHAnsi" w:cstheme="majorBidi"/>
            <w:i/>
            <w:iCs/>
            <w:color w:val="FFFFFF" w:themeColor="background1"/>
            <w:sz w:val="28"/>
            <w:szCs w:val="28"/>
          </w:rPr>
          <w:id w:val="-1440982167"/>
          <w:temporary/>
          <w:showingPlcHdr/>
          <w15:appearance w15:val="hidden"/>
        </w:sdtPr>
        <w:sdtEndPr/>
        <w:sdtContent>
          <w:r>
            <w:rPr>
              <w:rFonts w:asciiTheme="majorHAnsi" w:eastAsiaTheme="majorEastAsia" w:hAnsiTheme="majorHAnsi" w:cstheme="majorBidi"/>
              <w:i/>
              <w:iCs/>
              <w:color w:val="FFFFFF" w:themeColor="background1"/>
              <w:sz w:val="28"/>
              <w:szCs w:val="28"/>
            </w:rPr>
            <w:t>[Attirez l’attention du lecteur avec une citation du document ou utilisez cet espace pour mettre en valeur un point clé. Pour placer cette zone de texte n’importe où sur la page, faites-la simplement glisser.]</w:t>
          </w:r>
        </w:sdtContent>
      </w:sdt>
    </w:p>
    <w:p w:rsidR="00BE438E" w:rsidRDefault="00BE438E">
      <w:pPr>
        <w:jc w:val="both"/>
        <w:rPr>
          <w:bCs/>
        </w:rPr>
      </w:pPr>
    </w:p>
    <w:p w:rsidR="00BE438E" w:rsidRDefault="00BE438E">
      <w:pPr>
        <w:jc w:val="both"/>
        <w:rPr>
          <w:bCs/>
        </w:rPr>
      </w:pPr>
    </w:p>
    <w:p w:rsidR="00BE438E" w:rsidRDefault="002854EA">
      <w:pPr>
        <w:jc w:val="both"/>
        <w:rPr>
          <w:bCs/>
        </w:rPr>
      </w:pPr>
      <w:r>
        <w:rPr>
          <w:bCs/>
          <w:noProof/>
          <w:sz w:val="22"/>
          <w:szCs w:val="22"/>
        </w:rPr>
        <mc:AlternateContent>
          <mc:Choice Requires="wps">
            <w:drawing>
              <wp:anchor distT="0" distB="0" distL="114300" distR="114300" simplePos="0" relativeHeight="251662336" behindDoc="0" locked="0" layoutInCell="1" allowOverlap="1">
                <wp:simplePos x="0" y="0"/>
                <wp:positionH relativeFrom="column">
                  <wp:posOffset>295275</wp:posOffset>
                </wp:positionH>
                <wp:positionV relativeFrom="paragraph">
                  <wp:posOffset>148590</wp:posOffset>
                </wp:positionV>
                <wp:extent cx="3983355" cy="35306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3983355" cy="353060"/>
                        </a:xfrm>
                        <a:prstGeom prst="rect">
                          <a:avLst/>
                        </a:prstGeom>
                        <a:noFill/>
                        <a:ln w="6350">
                          <a:noFill/>
                        </a:ln>
                      </wps:spPr>
                      <wps:txbx>
                        <w:txbxContent>
                          <w:p w:rsidR="00BE438E" w:rsidRDefault="002854EA">
                            <w:pPr>
                              <w:jc w:val="center"/>
                              <w:rPr>
                                <w:rFonts w:ascii="Lucida Handwriting" w:hAnsi="Lucida Handwriting"/>
                                <w:b/>
                                <w:i/>
                                <w:iCs/>
                                <w:color w:val="FFC000"/>
                                <w:sz w:val="28"/>
                                <w:szCs w:val="28"/>
                              </w:rPr>
                            </w:pPr>
                            <w:r>
                              <w:rPr>
                                <w:rFonts w:ascii="Lucida Handwriting" w:hAnsi="Lucida Handwriting"/>
                                <w:b/>
                                <w:i/>
                                <w:iCs/>
                                <w:color w:val="FFC000"/>
                                <w:sz w:val="28"/>
                                <w:szCs w:val="28"/>
                              </w:rPr>
                              <w:t>Et aussi en mairie</w:t>
                            </w:r>
                          </w:p>
                          <w:p w:rsidR="00BE438E" w:rsidRDefault="00BE438E">
                            <w:pPr>
                              <w:jc w:val="center"/>
                              <w:rPr>
                                <w:color w:val="0070C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3.25pt;margin-top:11.7pt;height:27.8pt;width:313.65pt;z-index:251662336;mso-width-relative:page;mso-height-relative:page;" filled="f" stroked="f" coordsize="21600,21600" o:gfxdata="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afnuHaAAAACAEAAA8AAAAAAAAAAQAgAAAAIgAAAGRycy9kb3ducmV2&#10;LnhtbFBLAQIUABQAAAAIAIdO4kDcjGCmMwIAAGoEAAAOAAAAAAAAAAEAIAAAACkBAABkcnMvZTJv&#10;RG9jLnhtbFBLBQYAAAAABgAGAFkBAADOBQAAAAA=&#10;">
                <v:fill on="f" focussize="0,0"/>
                <v:stroke on="f" weight="0.5pt"/>
                <v:imagedata o:title=""/>
                <o:lock v:ext="edit" aspectratio="f"/>
                <v:textbox>
                  <w:txbxContent>
                    <w:p w14:paraId="656DE0B8">
                      <w:pPr>
                        <w:jc w:val="center"/>
                        <w:rPr>
                          <w:rFonts w:ascii="Lucida Handwriting" w:hAnsi="Lucida Handwriting"/>
                          <w:b/>
                          <w:i/>
                          <w:iCs/>
                          <w:color w:val="FFC000"/>
                          <w:sz w:val="28"/>
                          <w:szCs w:val="28"/>
                        </w:rPr>
                      </w:pPr>
                      <w:r>
                        <w:rPr>
                          <w:rFonts w:ascii="Lucida Handwriting" w:hAnsi="Lucida Handwriting"/>
                          <w:b/>
                          <w:i/>
                          <w:iCs/>
                          <w:color w:val="FFC000"/>
                          <w:sz w:val="28"/>
                          <w:szCs w:val="28"/>
                        </w:rPr>
                        <w:t>Et aussi en mairie</w:t>
                      </w:r>
                    </w:p>
                    <w:p w14:paraId="19DC7D39">
                      <w:pPr>
                        <w:jc w:val="center"/>
                        <w:rPr>
                          <w:color w:val="0070C0"/>
                        </w:rPr>
                      </w:pPr>
                    </w:p>
                  </w:txbxContent>
                </v:textbox>
              </v:shape>
            </w:pict>
          </mc:Fallback>
        </mc:AlternateContent>
      </w:r>
    </w:p>
    <w:p w:rsidR="00BE438E" w:rsidRDefault="002854EA">
      <w:pPr>
        <w:jc w:val="both"/>
        <w:rPr>
          <w:bCs/>
          <w:sz w:val="22"/>
          <w:szCs w:val="22"/>
        </w:rPr>
      </w:pPr>
      <w:r>
        <w:rPr>
          <w:bCs/>
          <w:noProof/>
          <w:sz w:val="22"/>
          <w:szCs w:val="22"/>
        </w:rPr>
        <mc:AlternateContent>
          <mc:Choice Requires="wps">
            <w:drawing>
              <wp:anchor distT="0" distB="0" distL="114300" distR="114300" simplePos="0" relativeHeight="251664384" behindDoc="0" locked="0" layoutInCell="1" allowOverlap="1">
                <wp:simplePos x="0" y="0"/>
                <wp:positionH relativeFrom="column">
                  <wp:posOffset>-180975</wp:posOffset>
                </wp:positionH>
                <wp:positionV relativeFrom="paragraph">
                  <wp:posOffset>97790</wp:posOffset>
                </wp:positionV>
                <wp:extent cx="1748155" cy="1123950"/>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1748155" cy="1123950"/>
                        </a:xfrm>
                        <a:prstGeom prst="rect">
                          <a:avLst/>
                        </a:prstGeom>
                        <a:noFill/>
                        <a:ln w="6350">
                          <a:noFill/>
                        </a:ln>
                      </wps:spPr>
                      <wps:txbx>
                        <w:txbxContent>
                          <w:p w:rsidR="00BE438E" w:rsidRDefault="00BE438E">
                            <w:pPr>
                              <w:jc w:val="center"/>
                              <w:rPr>
                                <w:b/>
                                <w:bCs/>
                                <w:color w:val="FF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4.25pt;margin-top:7.7pt;height:88.5pt;width:137.65pt;z-index:251664384;mso-width-relative:page;mso-height-relative:page;" filled="f" stroked="f" coordsize="21600,21600" o:gfxdata="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EOvgdoAAAAKAQAADwAAAAAAAAABACAAAAAiAAAAZHJzL2Rvd25yZXYu&#10;eG1sUEsBAhQAFAAAAAgAh07iQO1S8iIyAgAAawQAAA4AAAAAAAAAAQAgAAAAKQEAAGRycy9lMm9E&#10;b2MueG1sUEsFBgAAAAAGAAYAWQEAAM0FAAAAAA==&#10;">
                <v:fill on="f" focussize="0,0"/>
                <v:stroke on="f" weight="0.5pt"/>
                <v:imagedata o:title=""/>
                <o:lock v:ext="edit" aspectratio="f"/>
                <v:textbox>
                  <w:txbxContent>
                    <w:p w14:paraId="03FEEC90">
                      <w:pPr>
                        <w:jc w:val="center"/>
                        <w:rPr>
                          <w:b/>
                          <w:bCs/>
                          <w:color w:val="FF0000"/>
                        </w:rPr>
                      </w:pPr>
                    </w:p>
                  </w:txbxContent>
                </v:textbox>
              </v:shape>
            </w:pict>
          </mc:Fallback>
        </mc:AlternateContent>
      </w:r>
      <w:r>
        <w:rPr>
          <w:bCs/>
          <w:noProof/>
          <w:sz w:val="22"/>
          <w:szCs w:val="22"/>
        </w:rPr>
        <mc:AlternateContent>
          <mc:Choice Requires="wps">
            <w:drawing>
              <wp:anchor distT="0" distB="0" distL="114300" distR="114300" simplePos="0" relativeHeight="251663360" behindDoc="0" locked="0" layoutInCell="1" allowOverlap="1">
                <wp:simplePos x="0" y="0"/>
                <wp:positionH relativeFrom="column">
                  <wp:posOffset>2183130</wp:posOffset>
                </wp:positionH>
                <wp:positionV relativeFrom="paragraph">
                  <wp:posOffset>-1070610</wp:posOffset>
                </wp:positionV>
                <wp:extent cx="2219325" cy="4572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2219325" cy="4572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BE438E" w:rsidRDefault="00BE438E">
                            <w:pPr>
                              <w:jc w:val="center"/>
                              <w:rPr>
                                <w:b/>
                                <w:bCs/>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71.9pt;margin-top:-84.3pt;height:36pt;width:174.75pt;z-index:251663360;mso-width-relative:page;mso-height-relative:page;" filled="f" stroked="f" coordsize="21600,21600" o:gfxdata="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YRa7t4AAAAM&#10;AQAADwAAAAAAAAABACAAAAAiAAAAZHJzL2Rvd25yZXYueG1sUEsBAhQAFAAAAAgAh07iQF++c5ZP&#10;AgAApQQAAA4AAAAAAAAAAQAgAAAALQEAAGRycy9lMm9Eb2MueG1sUEsFBgAAAAAGAAYAWQEAAO4F&#10;AAAAAA==&#10;">
                <v:fill on="f" focussize="0,0"/>
                <v:stroke on="f" weight="2pt"/>
                <v:imagedata o:title=""/>
                <o:lock v:ext="edit" aspectratio="f"/>
                <v:textbox>
                  <w:txbxContent>
                    <w:p w14:paraId="781D76B6">
                      <w:pPr>
                        <w:jc w:val="center"/>
                        <w:rPr>
                          <w:b/>
                          <w:bCs/>
                          <w:color w:val="FFFFFF" w:themeColor="background1"/>
                          <w:sz w:val="22"/>
                          <w:szCs w:val="22"/>
                          <w14:textFill>
                            <w14:solidFill>
                              <w14:schemeClr w14:val="bg1"/>
                            </w14:solidFill>
                          </w14:textFill>
                        </w:rPr>
                      </w:pPr>
                    </w:p>
                  </w:txbxContent>
                </v:textbox>
              </v:shape>
            </w:pict>
          </mc:Fallback>
        </mc:AlternateContent>
      </w:r>
    </w:p>
    <w:p w:rsidR="00BE438E" w:rsidRDefault="00BE438E">
      <w:pPr>
        <w:jc w:val="center"/>
        <w:rPr>
          <w:rFonts w:ascii="Lucida Handwriting" w:hAnsi="Lucida Handwriting" w:cs="Arial"/>
          <w:b/>
          <w:bCs/>
          <w:color w:val="FFC000"/>
          <w:sz w:val="28"/>
          <w:szCs w:val="28"/>
        </w:rPr>
      </w:pPr>
    </w:p>
    <w:p w:rsidR="00BE438E" w:rsidRDefault="002854EA">
      <w:pPr>
        <w:rPr>
          <w:rFonts w:ascii="Arial" w:hAnsi="Arial" w:cs="Arial"/>
          <w:b/>
          <w:bCs/>
          <w:sz w:val="14"/>
          <w:szCs w:val="14"/>
        </w:rPr>
      </w:pPr>
      <w:r>
        <w:rPr>
          <w:rFonts w:ascii="Lucida Handwriting" w:hAnsi="Lucida Handwriting" w:cs="Arial"/>
          <w:b/>
          <w:bCs/>
          <w:color w:val="FFC000"/>
          <w:sz w:val="28"/>
          <w:szCs w:val="28"/>
        </w:rPr>
        <w:t xml:space="preserve">   </w:t>
      </w:r>
      <w:r>
        <w:rPr>
          <w:noProof/>
        </w:rPr>
        <w:drawing>
          <wp:inline distT="0" distB="0" distL="0" distR="0">
            <wp:extent cx="1647825" cy="733425"/>
            <wp:effectExtent l="0" t="0" r="9525" b="9525"/>
            <wp:docPr id="28641471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14712" name="Image 9"/>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1647825" cy="733425"/>
                    </a:xfrm>
                    <a:prstGeom prst="rect">
                      <a:avLst/>
                    </a:prstGeom>
                  </pic:spPr>
                </pic:pic>
              </a:graphicData>
            </a:graphic>
          </wp:inline>
        </w:drawing>
      </w:r>
      <w:r>
        <w:rPr>
          <w:noProof/>
        </w:rPr>
        <w:drawing>
          <wp:inline distT="0" distB="0" distL="0" distR="0">
            <wp:extent cx="1219200" cy="721360"/>
            <wp:effectExtent l="57150" t="76200" r="57150" b="78740"/>
            <wp:docPr id="161577517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75174" name="Image 10"/>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rot="21151686">
                      <a:off x="0" y="0"/>
                      <a:ext cx="1219200" cy="721360"/>
                    </a:xfrm>
                    <a:prstGeom prst="rect">
                      <a:avLst/>
                    </a:prstGeom>
                  </pic:spPr>
                </pic:pic>
              </a:graphicData>
            </a:graphic>
          </wp:inline>
        </w:drawing>
      </w:r>
    </w:p>
    <w:p w:rsidR="00BE438E" w:rsidRDefault="00BE438E">
      <w:pPr>
        <w:jc w:val="center"/>
        <w:rPr>
          <w:rFonts w:ascii="Arial" w:hAnsi="Arial" w:cs="Arial"/>
          <w:b/>
          <w:bCs/>
          <w:sz w:val="14"/>
          <w:szCs w:val="14"/>
        </w:rPr>
      </w:pPr>
    </w:p>
    <w:p w:rsidR="00BE438E" w:rsidRDefault="00BE438E">
      <w:pPr>
        <w:jc w:val="center"/>
        <w:rPr>
          <w:rFonts w:ascii="Arial" w:hAnsi="Arial" w:cs="Arial"/>
          <w:b/>
          <w:bCs/>
          <w:sz w:val="14"/>
          <w:szCs w:val="14"/>
        </w:rPr>
      </w:pPr>
    </w:p>
    <w:p w:rsidR="00BE438E" w:rsidRPr="00BF5E52" w:rsidRDefault="00BF5E52">
      <w:pPr>
        <w:jc w:val="center"/>
        <w:rPr>
          <w:rFonts w:ascii="Arial" w:hAnsi="Arial" w:cs="Arial"/>
          <w:b/>
          <w:bCs/>
          <w:sz w:val="8"/>
          <w:szCs w:val="8"/>
        </w:rPr>
      </w:pPr>
      <w:r w:rsidRPr="00BF5E52">
        <w:rPr>
          <w:rFonts w:ascii="Arial" w:hAnsi="Arial" w:cs="Arial"/>
          <w:b/>
          <w:bCs/>
          <w:sz w:val="8"/>
          <w:szCs w:val="8"/>
        </w:rPr>
        <w:t>M</w:t>
      </w:r>
      <w:r w:rsidR="002854EA" w:rsidRPr="00BF5E52">
        <w:rPr>
          <w:rFonts w:ascii="Arial" w:hAnsi="Arial" w:cs="Arial"/>
          <w:b/>
          <w:bCs/>
          <w:sz w:val="8"/>
          <w:szCs w:val="8"/>
        </w:rPr>
        <w:t xml:space="preserve">airie de Sainte-Foy d’Aigrefeuille - Place de la Mairie – 31570 Sainte-Foy d’Aigrefeuille – </w:t>
      </w:r>
      <w:r w:rsidR="002854EA" w:rsidRPr="00BF5E52">
        <w:rPr>
          <w:rFonts w:ascii="Wingdings" w:hAnsi="Wingdings" w:cs="Arial"/>
          <w:b/>
          <w:bCs/>
          <w:sz w:val="8"/>
          <w:szCs w:val="8"/>
        </w:rPr>
        <w:t></w:t>
      </w:r>
      <w:r w:rsidR="002854EA" w:rsidRPr="00BF5E52">
        <w:rPr>
          <w:rFonts w:ascii="Arial" w:hAnsi="Arial" w:cs="Arial"/>
          <w:b/>
          <w:bCs/>
          <w:sz w:val="8"/>
          <w:szCs w:val="8"/>
        </w:rPr>
        <w:t xml:space="preserve">:05.61.83.78.70 -Courriel : </w:t>
      </w:r>
      <w:hyperlink r:id="rId25" w:history="1">
        <w:r w:rsidR="002854EA" w:rsidRPr="00BF5E52">
          <w:rPr>
            <w:rStyle w:val="Lienhypertexte"/>
            <w:rFonts w:ascii="Arial" w:hAnsi="Arial" w:cs="Arial"/>
            <w:b/>
            <w:bCs/>
            <w:sz w:val="8"/>
            <w:szCs w:val="8"/>
          </w:rPr>
          <w:t>contact@saintefoydaigrefeuille.fr</w:t>
        </w:r>
      </w:hyperlink>
      <w:r w:rsidR="002854EA" w:rsidRPr="00BF5E52">
        <w:rPr>
          <w:rFonts w:ascii="Arial" w:hAnsi="Arial" w:cs="Arial"/>
          <w:b/>
          <w:bCs/>
          <w:sz w:val="8"/>
          <w:szCs w:val="8"/>
        </w:rPr>
        <w:t xml:space="preserve"> </w:t>
      </w:r>
      <w:r w:rsidR="002854EA" w:rsidRPr="00BF5E52">
        <w:rPr>
          <w:rFonts w:ascii="Arial" w:hAnsi="Arial" w:cs="Arial"/>
          <w:b/>
          <w:bCs/>
          <w:sz w:val="8"/>
          <w:szCs w:val="8"/>
        </w:rPr>
        <w:t xml:space="preserve"> </w:t>
      </w:r>
    </w:p>
    <w:p w:rsidR="00BE438E" w:rsidRPr="00BF5E52" w:rsidRDefault="002854EA">
      <w:pPr>
        <w:jc w:val="center"/>
        <w:rPr>
          <w:rFonts w:ascii="Arial" w:hAnsi="Arial" w:cs="Arial"/>
          <w:b/>
          <w:bCs/>
          <w:sz w:val="8"/>
          <w:szCs w:val="8"/>
        </w:rPr>
      </w:pPr>
      <w:r w:rsidRPr="00BF5E52">
        <w:rPr>
          <w:rFonts w:ascii="Arial" w:hAnsi="Arial" w:cs="Arial"/>
          <w:b/>
          <w:bCs/>
          <w:sz w:val="8"/>
          <w:szCs w:val="8"/>
        </w:rPr>
        <w:t xml:space="preserve">Site : </w:t>
      </w:r>
      <w:hyperlink r:id="rId26" w:history="1">
        <w:r w:rsidRPr="00BF5E52">
          <w:rPr>
            <w:rStyle w:val="Lienhypertexte"/>
            <w:rFonts w:ascii="Arial" w:hAnsi="Arial" w:cs="Arial"/>
            <w:b/>
            <w:bCs/>
            <w:sz w:val="8"/>
            <w:szCs w:val="8"/>
          </w:rPr>
          <w:t>https://www.mairiesaintefoydaigrefeuille.fr</w:t>
        </w:r>
      </w:hyperlink>
      <w:r w:rsidRPr="00BF5E52">
        <w:rPr>
          <w:rFonts w:ascii="Arial" w:hAnsi="Arial" w:cs="Arial"/>
          <w:b/>
          <w:bCs/>
          <w:sz w:val="8"/>
          <w:szCs w:val="8"/>
        </w:rPr>
        <w:t xml:space="preserve"> </w:t>
      </w:r>
    </w:p>
    <w:sectPr w:rsidR="00BE438E" w:rsidRPr="00BF5E52">
      <w:pgSz w:w="8419" w:h="11906" w:orient="landscape"/>
      <w:pgMar w:top="720" w:right="720" w:bottom="720" w:left="720" w:header="56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55B03"/>
    <w:multiLevelType w:val="multilevel"/>
    <w:tmpl w:val="43F55B0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17729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0"/>
  <w:bookFoldPrinting/>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395"/>
    <w:rsid w:val="000309EF"/>
    <w:rsid w:val="00046E98"/>
    <w:rsid w:val="0007702B"/>
    <w:rsid w:val="000B2D9F"/>
    <w:rsid w:val="000C3BA2"/>
    <w:rsid w:val="00100A63"/>
    <w:rsid w:val="00111B5E"/>
    <w:rsid w:val="001145E4"/>
    <w:rsid w:val="001512FB"/>
    <w:rsid w:val="00155860"/>
    <w:rsid w:val="00155C86"/>
    <w:rsid w:val="001D5A57"/>
    <w:rsid w:val="00206F56"/>
    <w:rsid w:val="00225EFA"/>
    <w:rsid w:val="0023204C"/>
    <w:rsid w:val="002854EA"/>
    <w:rsid w:val="00292DBA"/>
    <w:rsid w:val="002C7F85"/>
    <w:rsid w:val="00377763"/>
    <w:rsid w:val="00386CD7"/>
    <w:rsid w:val="003A332F"/>
    <w:rsid w:val="003D191B"/>
    <w:rsid w:val="003E3BDC"/>
    <w:rsid w:val="00454D3A"/>
    <w:rsid w:val="00457B54"/>
    <w:rsid w:val="004614C8"/>
    <w:rsid w:val="0047653D"/>
    <w:rsid w:val="004C79F9"/>
    <w:rsid w:val="004F497F"/>
    <w:rsid w:val="0053209E"/>
    <w:rsid w:val="005613E6"/>
    <w:rsid w:val="005A7FFD"/>
    <w:rsid w:val="005C04A9"/>
    <w:rsid w:val="005F1411"/>
    <w:rsid w:val="0062306D"/>
    <w:rsid w:val="00626E72"/>
    <w:rsid w:val="006515BB"/>
    <w:rsid w:val="00656832"/>
    <w:rsid w:val="00660F77"/>
    <w:rsid w:val="0066605C"/>
    <w:rsid w:val="00673990"/>
    <w:rsid w:val="006746CD"/>
    <w:rsid w:val="00674715"/>
    <w:rsid w:val="00695F87"/>
    <w:rsid w:val="006C714D"/>
    <w:rsid w:val="006F66E1"/>
    <w:rsid w:val="006F769E"/>
    <w:rsid w:val="007173EA"/>
    <w:rsid w:val="00742395"/>
    <w:rsid w:val="00743FEC"/>
    <w:rsid w:val="00772DF7"/>
    <w:rsid w:val="00776FBA"/>
    <w:rsid w:val="00784120"/>
    <w:rsid w:val="007A0F8F"/>
    <w:rsid w:val="007B0773"/>
    <w:rsid w:val="007C7049"/>
    <w:rsid w:val="00803AC4"/>
    <w:rsid w:val="0086567F"/>
    <w:rsid w:val="00866986"/>
    <w:rsid w:val="00870F58"/>
    <w:rsid w:val="0088690A"/>
    <w:rsid w:val="00887E7B"/>
    <w:rsid w:val="008A01FB"/>
    <w:rsid w:val="00901118"/>
    <w:rsid w:val="0092357B"/>
    <w:rsid w:val="00943680"/>
    <w:rsid w:val="009626BC"/>
    <w:rsid w:val="00963953"/>
    <w:rsid w:val="009820EC"/>
    <w:rsid w:val="009A012C"/>
    <w:rsid w:val="009E49CA"/>
    <w:rsid w:val="009F3637"/>
    <w:rsid w:val="009F7D17"/>
    <w:rsid w:val="00A366D6"/>
    <w:rsid w:val="00A51B29"/>
    <w:rsid w:val="00A52A2F"/>
    <w:rsid w:val="00A553B6"/>
    <w:rsid w:val="00A768A7"/>
    <w:rsid w:val="00A83F72"/>
    <w:rsid w:val="00A95ABD"/>
    <w:rsid w:val="00AB3737"/>
    <w:rsid w:val="00B12D91"/>
    <w:rsid w:val="00B21FAB"/>
    <w:rsid w:val="00B32EFD"/>
    <w:rsid w:val="00B40C7C"/>
    <w:rsid w:val="00B47521"/>
    <w:rsid w:val="00B76D6B"/>
    <w:rsid w:val="00B969CA"/>
    <w:rsid w:val="00BB3FF8"/>
    <w:rsid w:val="00BC17C5"/>
    <w:rsid w:val="00BE438E"/>
    <w:rsid w:val="00BF5E52"/>
    <w:rsid w:val="00C13244"/>
    <w:rsid w:val="00C31AAB"/>
    <w:rsid w:val="00C57370"/>
    <w:rsid w:val="00C95DC8"/>
    <w:rsid w:val="00C9628F"/>
    <w:rsid w:val="00CC179E"/>
    <w:rsid w:val="00CC4171"/>
    <w:rsid w:val="00CC450F"/>
    <w:rsid w:val="00CC591B"/>
    <w:rsid w:val="00CD3331"/>
    <w:rsid w:val="00D71693"/>
    <w:rsid w:val="00D95DB4"/>
    <w:rsid w:val="00DB6AD4"/>
    <w:rsid w:val="00E37049"/>
    <w:rsid w:val="00E47AE3"/>
    <w:rsid w:val="00E50983"/>
    <w:rsid w:val="00E8476B"/>
    <w:rsid w:val="00E84969"/>
    <w:rsid w:val="00E9172E"/>
    <w:rsid w:val="00EA2E8E"/>
    <w:rsid w:val="00EB115B"/>
    <w:rsid w:val="00ED334A"/>
    <w:rsid w:val="00EE6770"/>
    <w:rsid w:val="00EF3C6E"/>
    <w:rsid w:val="00F049EA"/>
    <w:rsid w:val="00F10375"/>
    <w:rsid w:val="00F12302"/>
    <w:rsid w:val="00F4099F"/>
    <w:rsid w:val="00F55D80"/>
    <w:rsid w:val="00F56349"/>
    <w:rsid w:val="00FA20C2"/>
    <w:rsid w:val="00FB0654"/>
    <w:rsid w:val="00FB1E2D"/>
    <w:rsid w:val="00FB5DFC"/>
    <w:rsid w:val="00FE3177"/>
    <w:rsid w:val="00FE6B22"/>
    <w:rsid w:val="00FF3AFA"/>
    <w:rsid w:val="00FF6C66"/>
    <w:rsid w:val="412949E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40B6FDE"/>
  <w15:docId w15:val="{AAE22F33-D748-4398-836F-572F0CEC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uiPriority="0"/>
    <w:lsdException w:name="macro" w:semiHidden="1" w:uiPriority="0" w:unhideWhenUsed="1"/>
    <w:lsdException w:name="toa heading" w:semiHidden="1" w:uiPriority="0" w:unhideWhenUsed="1"/>
    <w:lsdException w:name="List" w:uiPriority="0"/>
    <w:lsdException w:name="List Bullet"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uiPriority="0"/>
    <w:lsdException w:name="Body Text Indent" w:semiHidden="1" w:uiPriority="0" w:unhideWhenUsed="1"/>
    <w:lsdException w:name="List Continue" w:semiHidden="1" w:uiPriority="0" w:unhideWhenUsed="1"/>
    <w:lsdException w:name="List Continue 2" w:uiPriority="0"/>
    <w:lsdException w:name="List Continue 3" w:uiPriority="0"/>
    <w:lsdException w:name="List Continue 4" w:uiPriority="0"/>
    <w:lsdException w:name="List Continue 5" w:uiPriority="0"/>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uiPriority="0"/>
    <w:lsdException w:name="FollowedHyperlink" w:uiPriority="0"/>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qFormat/>
    <w:pPr>
      <w:keepNext/>
      <w:ind w:left="1440"/>
      <w:jc w:val="center"/>
      <w:outlineLvl w:val="0"/>
    </w:pPr>
    <w:rPr>
      <w:sz w:val="32"/>
      <w:u w:val="single"/>
    </w:rPr>
  </w:style>
  <w:style w:type="paragraph" w:styleId="Titre2">
    <w:name w:val="heading 2"/>
    <w:basedOn w:val="Normal"/>
    <w:next w:val="Normal"/>
    <w:qFormat/>
    <w:pPr>
      <w:keepNext/>
      <w:jc w:val="center"/>
      <w:outlineLvl w:val="1"/>
    </w:pPr>
    <w:rPr>
      <w:sz w:val="32"/>
    </w:rPr>
  </w:style>
  <w:style w:type="paragraph" w:styleId="Titre3">
    <w:name w:val="heading 3"/>
    <w:basedOn w:val="Normal"/>
    <w:next w:val="Normal"/>
    <w:qFormat/>
    <w:pPr>
      <w:keepNext/>
      <w:jc w:val="center"/>
      <w:outlineLvl w:val="2"/>
    </w:pPr>
    <w:rPr>
      <w:sz w:val="28"/>
    </w:rPr>
  </w:style>
  <w:style w:type="paragraph" w:styleId="Titre4">
    <w:name w:val="heading 4"/>
    <w:basedOn w:val="Normal"/>
    <w:next w:val="Normal"/>
    <w:qFormat/>
    <w:pPr>
      <w:keepNext/>
      <w:jc w:val="center"/>
      <w:outlineLvl w:val="3"/>
    </w:pPr>
    <w:rPr>
      <w:u w:val="single"/>
    </w:rPr>
  </w:style>
  <w:style w:type="paragraph" w:styleId="Titre5">
    <w:name w:val="heading 5"/>
    <w:basedOn w:val="Normal"/>
    <w:next w:val="Normal"/>
    <w:qFormat/>
    <w:pPr>
      <w:keepNext/>
      <w:ind w:left="1440"/>
      <w:jc w:val="center"/>
      <w:outlineLvl w:val="4"/>
    </w:pPr>
    <w:rPr>
      <w:sz w:val="32"/>
    </w:rPr>
  </w:style>
  <w:style w:type="paragraph" w:styleId="Titre6">
    <w:name w:val="heading 6"/>
    <w:basedOn w:val="Normal"/>
    <w:next w:val="Normal"/>
    <w:qFormat/>
    <w:pPr>
      <w:keepNext/>
      <w:jc w:val="center"/>
      <w:outlineLvl w:val="5"/>
    </w:pPr>
    <w:rPr>
      <w:b/>
      <w:bCs/>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character" w:styleId="lev">
    <w:name w:val="Strong"/>
    <w:basedOn w:val="Policepardfaut"/>
    <w:uiPriority w:val="22"/>
    <w:qFormat/>
    <w:rPr>
      <w:b/>
      <w:bCs/>
    </w:rPr>
  </w:style>
  <w:style w:type="character" w:styleId="Lienhypertextesuivivisit">
    <w:name w:val="FollowedHyperlink"/>
    <w:rPr>
      <w:color w:val="0000FF"/>
      <w:u w:val="single"/>
    </w:rPr>
  </w:style>
  <w:style w:type="paragraph" w:styleId="Lgende">
    <w:name w:val="caption"/>
    <w:basedOn w:val="Normal"/>
    <w:next w:val="Normal"/>
    <w:qFormat/>
    <w:pPr>
      <w:jc w:val="center"/>
    </w:pPr>
    <w:rPr>
      <w:sz w:val="32"/>
      <w:u w:val="single"/>
    </w:rPr>
  </w:style>
  <w:style w:type="paragraph" w:styleId="Corpsdetexte">
    <w:name w:val="Body Text"/>
    <w:basedOn w:val="Normal"/>
    <w:pPr>
      <w:jc w:val="both"/>
    </w:pPr>
    <w:rPr>
      <w:b/>
      <w:bCs/>
      <w:sz w:val="22"/>
    </w:rPr>
  </w:style>
  <w:style w:type="paragraph" w:styleId="Textedebulles">
    <w:name w:val="Balloon Text"/>
    <w:basedOn w:val="Normal"/>
    <w:link w:val="TextedebullesCar"/>
    <w:rPr>
      <w:rFonts w:ascii="Tahoma" w:hAnsi="Tahoma" w:cs="Tahoma"/>
      <w:sz w:val="16"/>
      <w:szCs w:val="16"/>
    </w:rPr>
  </w:style>
  <w:style w:type="paragraph" w:styleId="Corpsdetexte2">
    <w:name w:val="Body Text 2"/>
    <w:basedOn w:val="Normal"/>
    <w:rPr>
      <w:b/>
      <w:bCs/>
      <w:sz w:val="22"/>
    </w:rPr>
  </w:style>
  <w:style w:type="paragraph" w:styleId="NormalWeb">
    <w:name w:val="Normal (Web)"/>
    <w:basedOn w:val="Normal"/>
    <w:uiPriority w:val="99"/>
    <w:semiHidden/>
    <w:unhideWhenUsed/>
    <w:pPr>
      <w:spacing w:before="100" w:beforeAutospacing="1" w:after="100" w:afterAutospacing="1"/>
    </w:pPr>
  </w:style>
  <w:style w:type="paragraph" w:styleId="Titre">
    <w:name w:val="Title"/>
    <w:basedOn w:val="Normal"/>
    <w:link w:val="TitreCar"/>
    <w:qFormat/>
    <w:pPr>
      <w:ind w:left="1440"/>
      <w:jc w:val="center"/>
    </w:pPr>
    <w:rPr>
      <w:b/>
      <w:bCs/>
      <w:sz w:val="32"/>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sz w:val="24"/>
      <w:szCs w:val="24"/>
    </w:rPr>
  </w:style>
  <w:style w:type="character" w:customStyle="1" w:styleId="TextedebullesCar">
    <w:name w:val="Texte de bulles Car"/>
    <w:basedOn w:val="Policepardfaut"/>
    <w:link w:val="Textedebulles"/>
    <w:rPr>
      <w:rFonts w:ascii="Tahoma" w:hAnsi="Tahoma" w:cs="Tahoma"/>
      <w:sz w:val="16"/>
      <w:szCs w:val="16"/>
    </w:rPr>
  </w:style>
  <w:style w:type="character" w:customStyle="1" w:styleId="Mentionnonrsolue1">
    <w:name w:val="Mention non résolue1"/>
    <w:basedOn w:val="Policepardfaut"/>
    <w:uiPriority w:val="99"/>
    <w:semiHidden/>
    <w:unhideWhenUsed/>
    <w:rPr>
      <w:color w:val="605E5C"/>
      <w:shd w:val="clear" w:color="auto" w:fill="E1DFDD"/>
    </w:rPr>
  </w:style>
  <w:style w:type="paragraph" w:styleId="Paragraphedeliste">
    <w:name w:val="List Paragraph"/>
    <w:basedOn w:val="Normal"/>
    <w:uiPriority w:val="34"/>
    <w:qFormat/>
    <w:pPr>
      <w:ind w:left="720"/>
      <w:contextualSpacing/>
    </w:pPr>
  </w:style>
  <w:style w:type="character" w:customStyle="1" w:styleId="Titre1Car">
    <w:name w:val="Titre 1 Car"/>
    <w:basedOn w:val="Policepardfaut"/>
    <w:link w:val="Titre1"/>
    <w:rPr>
      <w:sz w:val="32"/>
      <w:szCs w:val="24"/>
      <w:u w:val="single"/>
    </w:rPr>
  </w:style>
  <w:style w:type="character" w:customStyle="1" w:styleId="TitreCar">
    <w:name w:val="Titre Car"/>
    <w:basedOn w:val="Policepardfaut"/>
    <w:link w:val="Titre"/>
    <w:rPr>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www.trifyl.com" TargetMode="External"/><Relationship Id="rId26" Type="http://schemas.openxmlformats.org/officeDocument/2006/relationships/hyperlink" Target="https://www.mairiesaintefoydaigrefeuille.fr" TargetMode="External"/><Relationship Id="rId3" Type="http://schemas.openxmlformats.org/officeDocument/2006/relationships/styles" Target="styles.xml"/><Relationship Id="rId21" Type="http://schemas.openxmlformats.org/officeDocument/2006/relationships/image" Target="media/image110.jpeg"/><Relationship Id="rId7" Type="http://schemas.openxmlformats.org/officeDocument/2006/relationships/hyperlink" Target="https://www.mairiesaintefoydaigrefeuille.fr/dechets-menagers/" TargetMode="External"/><Relationship Id="rId12" Type="http://schemas.openxmlformats.org/officeDocument/2006/relationships/image" Target="media/image50.jpeg"/><Relationship Id="rId17" Type="http://schemas.openxmlformats.org/officeDocument/2006/relationships/image" Target="media/image9.jpeg"/><Relationship Id="rId25" Type="http://schemas.openxmlformats.org/officeDocument/2006/relationships/hyperlink" Target="mailto:contact@saintefoydaigrefeuille.fr" TargetMode="External"/><Relationship Id="rId2" Type="http://schemas.openxmlformats.org/officeDocument/2006/relationships/numbering" Target="numbering.xml"/><Relationship Id="rId16" Type="http://schemas.openxmlformats.org/officeDocument/2006/relationships/hyperlink" Target="https://www.sipom.fr/fr/nos-dechets/moins-jeter/reserver-un-composteur.html" TargetMode="External"/><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3.jpe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image" Target="media/image12.jpe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719</Words>
  <Characters>4509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MAIRIE DE SAINTE FOY D’AIGREFEUILLE</vt:lpstr>
    </vt:vector>
  </TitlesOfParts>
  <Company>Mairie de Ste Foy</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MAIRIE DE SAINTE FOY D’AIGREFEUILLE</dc:title>
  <dc:creator>Mairie de Ste Foy</dc:creator>
  <cp:lastModifiedBy>Sylvie CHAMAYOU</cp:lastModifiedBy>
  <cp:revision>6</cp:revision>
  <cp:lastPrinted>2025-12-17T10:34:00Z</cp:lastPrinted>
  <dcterms:created xsi:type="dcterms:W3CDTF">2025-12-17T10:22:00Z</dcterms:created>
  <dcterms:modified xsi:type="dcterms:W3CDTF">2025-12-17T12:41:00Z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1036-12.2.0.19307</vt:lpwstr>
  </property>
  <property fmtid="{D5CDD505-2E9C-101B-9397-08002B2CF9AE}" pid="3" name="ICV">
    <vt:lpwstr>AC26F18B5FB04167BC9AB6A5A23FE6AA_12</vt:lpwstr>
  </property>
</Properties>
</file>